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59" w:rsidRDefault="002C549D" w:rsidP="002C549D">
      <w:pPr>
        <w:jc w:val="center"/>
        <w:rPr>
          <w:b/>
          <w:spacing w:val="20"/>
        </w:rPr>
      </w:pPr>
      <w:r w:rsidRPr="002C549D">
        <w:rPr>
          <w:b/>
          <w:spacing w:val="20"/>
        </w:rPr>
        <w:t>Standard Operating Procedure</w:t>
      </w:r>
    </w:p>
    <w:p w:rsidR="00552197" w:rsidRDefault="00552197" w:rsidP="002C549D">
      <w:pPr>
        <w:jc w:val="center"/>
        <w:rPr>
          <w:b/>
          <w:spacing w:val="20"/>
        </w:rPr>
      </w:pPr>
    </w:p>
    <w:p w:rsidR="00552197" w:rsidRPr="00907FA4" w:rsidRDefault="00552197" w:rsidP="00552197">
      <w:pPr>
        <w:jc w:val="center"/>
        <w:rPr>
          <w:b/>
          <w:spacing w:val="20"/>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tblPr>
      <w:tblGrid>
        <w:gridCol w:w="1728"/>
        <w:gridCol w:w="7848"/>
      </w:tblGrid>
      <w:tr w:rsidR="00552197" w:rsidRPr="00B14144" w:rsidTr="00B14144">
        <w:tc>
          <w:tcPr>
            <w:tcW w:w="902" w:type="pct"/>
            <w:tcBorders>
              <w:top w:val="single" w:sz="4" w:space="0" w:color="auto"/>
              <w:left w:val="single" w:sz="4" w:space="0" w:color="auto"/>
              <w:bottom w:val="single" w:sz="6" w:space="0" w:color="C0C0C0"/>
              <w:right w:val="single" w:sz="4" w:space="0" w:color="auto"/>
            </w:tcBorders>
          </w:tcPr>
          <w:p w:rsidR="00552197" w:rsidRPr="00B14144" w:rsidRDefault="00552197" w:rsidP="00B14144">
            <w:pPr>
              <w:jc w:val="right"/>
              <w:rPr>
                <w:b/>
                <w:sz w:val="20"/>
                <w:szCs w:val="20"/>
              </w:rPr>
            </w:pPr>
            <w:r w:rsidRPr="00B14144">
              <w:rPr>
                <w:b/>
                <w:sz w:val="20"/>
                <w:szCs w:val="20"/>
              </w:rPr>
              <w:t>DEPARTMENT:</w:t>
            </w:r>
          </w:p>
        </w:tc>
        <w:tc>
          <w:tcPr>
            <w:tcW w:w="4098" w:type="pct"/>
            <w:tcBorders>
              <w:top w:val="single" w:sz="4" w:space="0" w:color="auto"/>
              <w:left w:val="single" w:sz="4" w:space="0" w:color="auto"/>
              <w:bottom w:val="single" w:sz="6" w:space="0" w:color="C0C0C0"/>
              <w:right w:val="single" w:sz="4" w:space="0" w:color="auto"/>
            </w:tcBorders>
          </w:tcPr>
          <w:p w:rsidR="00552197" w:rsidRPr="00B14144" w:rsidRDefault="00552197" w:rsidP="00A40698">
            <w:pPr>
              <w:rPr>
                <w:sz w:val="22"/>
                <w:szCs w:val="22"/>
              </w:rPr>
            </w:pPr>
            <w:r w:rsidRPr="00B14144">
              <w:rPr>
                <w:sz w:val="22"/>
                <w:szCs w:val="22"/>
              </w:rPr>
              <w:t>Sales &amp; Marketing</w:t>
            </w:r>
          </w:p>
        </w:tc>
      </w:tr>
      <w:tr w:rsidR="00552197" w:rsidRPr="00B14144" w:rsidTr="00B14144">
        <w:tc>
          <w:tcPr>
            <w:tcW w:w="902" w:type="pct"/>
            <w:tcBorders>
              <w:top w:val="single" w:sz="6" w:space="0" w:color="C0C0C0"/>
              <w:left w:val="single" w:sz="4" w:space="0" w:color="auto"/>
              <w:bottom w:val="single" w:sz="6" w:space="0" w:color="C0C0C0"/>
              <w:right w:val="single" w:sz="4" w:space="0" w:color="auto"/>
            </w:tcBorders>
          </w:tcPr>
          <w:p w:rsidR="00552197" w:rsidRPr="00B14144" w:rsidRDefault="00552197" w:rsidP="00B14144">
            <w:pPr>
              <w:jc w:val="right"/>
              <w:rPr>
                <w:b/>
                <w:sz w:val="20"/>
                <w:szCs w:val="20"/>
              </w:rPr>
            </w:pPr>
            <w:r w:rsidRPr="00B14144">
              <w:rPr>
                <w:b/>
                <w:sz w:val="20"/>
                <w:szCs w:val="20"/>
              </w:rPr>
              <w:t>TOPIC:</w:t>
            </w:r>
          </w:p>
        </w:tc>
        <w:tc>
          <w:tcPr>
            <w:tcW w:w="4098" w:type="pct"/>
            <w:tcBorders>
              <w:top w:val="single" w:sz="6" w:space="0" w:color="C0C0C0"/>
              <w:left w:val="single" w:sz="4" w:space="0" w:color="auto"/>
              <w:bottom w:val="single" w:sz="6" w:space="0" w:color="C0C0C0"/>
              <w:right w:val="single" w:sz="4" w:space="0" w:color="auto"/>
            </w:tcBorders>
          </w:tcPr>
          <w:p w:rsidR="00552197" w:rsidRPr="00B14144" w:rsidRDefault="00360800" w:rsidP="00A40698">
            <w:pPr>
              <w:rPr>
                <w:b/>
                <w:sz w:val="28"/>
                <w:szCs w:val="28"/>
              </w:rPr>
            </w:pPr>
            <w:r>
              <w:rPr>
                <w:b/>
                <w:sz w:val="28"/>
                <w:szCs w:val="28"/>
              </w:rPr>
              <w:t>Sales Office File Folders-G</w:t>
            </w:r>
            <w:r w:rsidR="001036B9">
              <w:rPr>
                <w:b/>
                <w:sz w:val="28"/>
                <w:szCs w:val="28"/>
              </w:rPr>
              <w:t>roup</w:t>
            </w:r>
            <w:r>
              <w:rPr>
                <w:b/>
                <w:sz w:val="28"/>
                <w:szCs w:val="28"/>
              </w:rPr>
              <w:t>/LNR</w:t>
            </w:r>
          </w:p>
        </w:tc>
      </w:tr>
      <w:tr w:rsidR="00552197" w:rsidRPr="00B14144" w:rsidTr="00B14144">
        <w:tc>
          <w:tcPr>
            <w:tcW w:w="902" w:type="pct"/>
            <w:tcBorders>
              <w:top w:val="single" w:sz="6" w:space="0" w:color="C0C0C0"/>
              <w:left w:val="single" w:sz="4" w:space="0" w:color="auto"/>
              <w:bottom w:val="single" w:sz="6" w:space="0" w:color="C0C0C0"/>
              <w:right w:val="single" w:sz="4" w:space="0" w:color="auto"/>
            </w:tcBorders>
          </w:tcPr>
          <w:p w:rsidR="00552197" w:rsidRPr="00B14144" w:rsidRDefault="00552197" w:rsidP="00B14144">
            <w:pPr>
              <w:jc w:val="right"/>
              <w:rPr>
                <w:b/>
                <w:sz w:val="20"/>
                <w:szCs w:val="20"/>
              </w:rPr>
            </w:pPr>
            <w:r w:rsidRPr="00B14144">
              <w:rPr>
                <w:b/>
                <w:sz w:val="20"/>
                <w:szCs w:val="20"/>
              </w:rPr>
              <w:t>ORIGIN DATE:</w:t>
            </w:r>
          </w:p>
        </w:tc>
        <w:tc>
          <w:tcPr>
            <w:tcW w:w="4098" w:type="pct"/>
            <w:tcBorders>
              <w:top w:val="single" w:sz="6" w:space="0" w:color="C0C0C0"/>
              <w:left w:val="single" w:sz="4" w:space="0" w:color="auto"/>
              <w:bottom w:val="single" w:sz="6" w:space="0" w:color="C0C0C0"/>
              <w:right w:val="single" w:sz="4" w:space="0" w:color="auto"/>
            </w:tcBorders>
          </w:tcPr>
          <w:p w:rsidR="00552197" w:rsidRPr="00B14144" w:rsidRDefault="002A6F6E" w:rsidP="00A40698">
            <w:pPr>
              <w:rPr>
                <w:sz w:val="22"/>
                <w:szCs w:val="22"/>
              </w:rPr>
            </w:pPr>
            <w:r>
              <w:rPr>
                <w:sz w:val="22"/>
                <w:szCs w:val="22"/>
              </w:rPr>
              <w:t>November 2011</w:t>
            </w:r>
          </w:p>
        </w:tc>
      </w:tr>
      <w:tr w:rsidR="00552197" w:rsidRPr="00B14144" w:rsidTr="00B14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 w:type="pct"/>
            <w:tcBorders>
              <w:top w:val="single" w:sz="6" w:space="0" w:color="C0C0C0"/>
            </w:tcBorders>
          </w:tcPr>
          <w:p w:rsidR="00552197" w:rsidRPr="00B14144" w:rsidRDefault="00552197" w:rsidP="00B14144">
            <w:pPr>
              <w:jc w:val="right"/>
              <w:rPr>
                <w:b/>
                <w:sz w:val="20"/>
                <w:szCs w:val="20"/>
              </w:rPr>
            </w:pPr>
            <w:r w:rsidRPr="00B14144">
              <w:rPr>
                <w:b/>
                <w:sz w:val="20"/>
                <w:szCs w:val="20"/>
              </w:rPr>
              <w:t>SECTION:</w:t>
            </w:r>
          </w:p>
        </w:tc>
        <w:tc>
          <w:tcPr>
            <w:tcW w:w="4098" w:type="pct"/>
            <w:tcBorders>
              <w:top w:val="single" w:sz="6" w:space="0" w:color="C0C0C0"/>
            </w:tcBorders>
          </w:tcPr>
          <w:p w:rsidR="00552197" w:rsidRPr="00B14144" w:rsidRDefault="00552197" w:rsidP="00A40698">
            <w:pPr>
              <w:rPr>
                <w:sz w:val="22"/>
                <w:szCs w:val="22"/>
              </w:rPr>
            </w:pPr>
            <w:r w:rsidRPr="00B14144">
              <w:rPr>
                <w:sz w:val="22"/>
                <w:szCs w:val="22"/>
              </w:rPr>
              <w:t>S&amp;M12</w:t>
            </w:r>
            <w:r w:rsidR="001036B9">
              <w:rPr>
                <w:sz w:val="22"/>
                <w:szCs w:val="22"/>
              </w:rPr>
              <w:t>7</w:t>
            </w:r>
          </w:p>
        </w:tc>
      </w:tr>
    </w:tbl>
    <w:p w:rsidR="00552197" w:rsidRDefault="00552197" w:rsidP="00552197">
      <w:pPr>
        <w:rPr>
          <w:b/>
          <w:bCs/>
          <w:sz w:val="16"/>
          <w:szCs w:val="16"/>
        </w:rPr>
      </w:pPr>
    </w:p>
    <w:p w:rsidR="00552197" w:rsidRDefault="00552197" w:rsidP="00552197">
      <w:pPr>
        <w:rPr>
          <w:b/>
          <w:bCs/>
          <w:sz w:val="16"/>
          <w:szCs w:val="16"/>
        </w:rPr>
      </w:pPr>
    </w:p>
    <w:tbl>
      <w:tblPr>
        <w:tblW w:w="0" w:type="auto"/>
        <w:tblBorders>
          <w:insideH w:val="single" w:sz="18" w:space="0" w:color="FFFFFF"/>
          <w:insideV w:val="single" w:sz="18" w:space="0" w:color="FFFFFF"/>
        </w:tblBorders>
        <w:tblLook w:val="01E0"/>
      </w:tblPr>
      <w:tblGrid>
        <w:gridCol w:w="9576"/>
      </w:tblGrid>
      <w:tr w:rsidR="00AF5759" w:rsidTr="00B14144">
        <w:tc>
          <w:tcPr>
            <w:tcW w:w="9576" w:type="dxa"/>
            <w:shd w:val="pct20" w:color="000000" w:fill="FFFFFF"/>
          </w:tcPr>
          <w:p w:rsidR="00AF5759" w:rsidRPr="00B14144" w:rsidRDefault="00AF5759" w:rsidP="00AF5759">
            <w:pPr>
              <w:rPr>
                <w:b/>
                <w:bCs/>
              </w:rPr>
            </w:pPr>
            <w:r w:rsidRPr="00B14144">
              <w:rPr>
                <w:b/>
                <w:bCs/>
              </w:rPr>
              <w:t xml:space="preserve">Policy: </w:t>
            </w:r>
          </w:p>
        </w:tc>
      </w:tr>
      <w:tr w:rsidR="00AF5759" w:rsidTr="00B14144">
        <w:tc>
          <w:tcPr>
            <w:tcW w:w="9576" w:type="dxa"/>
            <w:shd w:val="pct5" w:color="000000" w:fill="FFFFFF"/>
          </w:tcPr>
          <w:p w:rsidR="00673F0E" w:rsidRPr="000C5E9C" w:rsidRDefault="00515B27" w:rsidP="00EF3990">
            <w:r>
              <w:t>All Hotel</w:t>
            </w:r>
            <w:r w:rsidR="001036B9">
              <w:t xml:space="preserve"> Sales Office will maintain appropriate and up to date Group</w:t>
            </w:r>
            <w:r w:rsidR="00360800">
              <w:t>/LNR</w:t>
            </w:r>
            <w:r w:rsidR="001036B9">
              <w:t xml:space="preserve"> Sales Folders.</w:t>
            </w:r>
          </w:p>
        </w:tc>
      </w:tr>
    </w:tbl>
    <w:p w:rsidR="00AF5759" w:rsidRDefault="00AF5759" w:rsidP="00AF5759"/>
    <w:p w:rsidR="00AF5759" w:rsidRDefault="00AF5759" w:rsidP="00AF5759"/>
    <w:tbl>
      <w:tblPr>
        <w:tblW w:w="0" w:type="auto"/>
        <w:tblBorders>
          <w:insideH w:val="single" w:sz="18" w:space="0" w:color="FFFFFF"/>
          <w:insideV w:val="single" w:sz="18" w:space="0" w:color="FFFFFF"/>
        </w:tblBorders>
        <w:tblLook w:val="01E0"/>
      </w:tblPr>
      <w:tblGrid>
        <w:gridCol w:w="9576"/>
      </w:tblGrid>
      <w:tr w:rsidR="00AF5759" w:rsidTr="00B14144">
        <w:tc>
          <w:tcPr>
            <w:tcW w:w="9576" w:type="dxa"/>
            <w:shd w:val="pct20" w:color="000000" w:fill="FFFFFF"/>
          </w:tcPr>
          <w:p w:rsidR="00AF5759" w:rsidRPr="00B14144" w:rsidRDefault="008A1043" w:rsidP="00AF5759">
            <w:pPr>
              <w:rPr>
                <w:b/>
                <w:bCs/>
              </w:rPr>
            </w:pPr>
            <w:r w:rsidRPr="00B14144">
              <w:rPr>
                <w:b/>
                <w:bCs/>
              </w:rPr>
              <w:t>Objective</w:t>
            </w:r>
            <w:r w:rsidR="00673F0E" w:rsidRPr="00B14144">
              <w:rPr>
                <w:b/>
                <w:bCs/>
              </w:rPr>
              <w:t>:</w:t>
            </w:r>
          </w:p>
        </w:tc>
      </w:tr>
      <w:tr w:rsidR="001036B9" w:rsidTr="00B14144">
        <w:tc>
          <w:tcPr>
            <w:tcW w:w="9576" w:type="dxa"/>
            <w:shd w:val="pct5" w:color="000000" w:fill="FFFFFF"/>
          </w:tcPr>
          <w:p w:rsidR="001036B9" w:rsidRPr="000C5E9C" w:rsidRDefault="001036B9" w:rsidP="00EF3990">
            <w:r>
              <w:t>All Hotel Sales Office will maintain appropriate and up to date Group</w:t>
            </w:r>
            <w:r w:rsidR="00360800">
              <w:t>/LNR</w:t>
            </w:r>
            <w:r>
              <w:t xml:space="preserve"> Sales Folders to ensure an organized a</w:t>
            </w:r>
            <w:r w:rsidR="00360800">
              <w:t>nd functional execution of Group/LNR</w:t>
            </w:r>
            <w:r>
              <w:t xml:space="preserve"> business.</w:t>
            </w:r>
          </w:p>
        </w:tc>
      </w:tr>
    </w:tbl>
    <w:p w:rsidR="00AF5759" w:rsidRDefault="00AF5759" w:rsidP="00AF5759"/>
    <w:p w:rsidR="00673F0E" w:rsidRDefault="00673F0E" w:rsidP="00AF5759"/>
    <w:tbl>
      <w:tblPr>
        <w:tblW w:w="0" w:type="auto"/>
        <w:tblBorders>
          <w:insideH w:val="single" w:sz="18" w:space="0" w:color="FFFFFF"/>
          <w:insideV w:val="single" w:sz="18" w:space="0" w:color="FFFFFF"/>
        </w:tblBorders>
        <w:tblLook w:val="01E0"/>
      </w:tblPr>
      <w:tblGrid>
        <w:gridCol w:w="4788"/>
        <w:gridCol w:w="4788"/>
      </w:tblGrid>
      <w:tr w:rsidR="00673F0E" w:rsidTr="00B14144">
        <w:tc>
          <w:tcPr>
            <w:tcW w:w="4788" w:type="dxa"/>
            <w:shd w:val="pct20" w:color="000000" w:fill="FFFFFF"/>
          </w:tcPr>
          <w:p w:rsidR="00673F0E" w:rsidRPr="00B14144" w:rsidRDefault="00673F0E" w:rsidP="00AF5759">
            <w:pPr>
              <w:rPr>
                <w:b/>
                <w:bCs/>
              </w:rPr>
            </w:pPr>
            <w:r w:rsidRPr="00B14144">
              <w:rPr>
                <w:b/>
                <w:bCs/>
              </w:rPr>
              <w:t>Minimum Standard:</w:t>
            </w:r>
          </w:p>
        </w:tc>
        <w:tc>
          <w:tcPr>
            <w:tcW w:w="4788" w:type="dxa"/>
            <w:shd w:val="pct20" w:color="000000" w:fill="FFFFFF"/>
          </w:tcPr>
          <w:p w:rsidR="00673F0E" w:rsidRPr="00B14144" w:rsidRDefault="00673F0E" w:rsidP="00AF5759">
            <w:pPr>
              <w:rPr>
                <w:b/>
                <w:bCs/>
              </w:rPr>
            </w:pPr>
            <w:r w:rsidRPr="00B14144">
              <w:rPr>
                <w:b/>
                <w:bCs/>
              </w:rPr>
              <w:t>Accountability:</w:t>
            </w:r>
          </w:p>
        </w:tc>
      </w:tr>
      <w:tr w:rsidR="00673F0E" w:rsidTr="00B14144">
        <w:tc>
          <w:tcPr>
            <w:tcW w:w="4788" w:type="dxa"/>
            <w:shd w:val="pct5" w:color="000000" w:fill="FFFFFF"/>
          </w:tcPr>
          <w:p w:rsidR="001036B9" w:rsidRDefault="001036B9" w:rsidP="001036B9">
            <w:pPr>
              <w:pStyle w:val="Subtitle"/>
              <w:jc w:val="left"/>
              <w:rPr>
                <w:b w:val="0"/>
                <w:sz w:val="20"/>
                <w:szCs w:val="20"/>
              </w:rPr>
            </w:pPr>
            <w:r>
              <w:rPr>
                <w:b w:val="0"/>
                <w:sz w:val="20"/>
                <w:szCs w:val="20"/>
              </w:rPr>
              <w:t>All Group File Folders to include the following:</w:t>
            </w:r>
          </w:p>
          <w:p w:rsidR="001036B9" w:rsidRDefault="001036B9" w:rsidP="001036B9">
            <w:pPr>
              <w:pStyle w:val="Subtitle"/>
              <w:jc w:val="left"/>
              <w:rPr>
                <w:b w:val="0"/>
                <w:sz w:val="20"/>
                <w:szCs w:val="20"/>
              </w:rPr>
            </w:pPr>
          </w:p>
          <w:p w:rsidR="001036B9" w:rsidRDefault="001036B9" w:rsidP="00360800">
            <w:pPr>
              <w:pStyle w:val="Subtitle"/>
              <w:numPr>
                <w:ilvl w:val="0"/>
                <w:numId w:val="11"/>
              </w:numPr>
              <w:jc w:val="left"/>
              <w:rPr>
                <w:b w:val="0"/>
                <w:sz w:val="20"/>
                <w:szCs w:val="20"/>
              </w:rPr>
            </w:pPr>
            <w:r>
              <w:rPr>
                <w:b w:val="0"/>
                <w:sz w:val="20"/>
                <w:szCs w:val="20"/>
              </w:rPr>
              <w:t>Name of group and date on File tab</w:t>
            </w:r>
          </w:p>
          <w:p w:rsidR="001036B9" w:rsidRDefault="001036B9" w:rsidP="00360800">
            <w:pPr>
              <w:pStyle w:val="Subtitle"/>
              <w:numPr>
                <w:ilvl w:val="0"/>
                <w:numId w:val="11"/>
              </w:numPr>
              <w:jc w:val="left"/>
              <w:rPr>
                <w:b w:val="0"/>
                <w:sz w:val="20"/>
                <w:szCs w:val="20"/>
              </w:rPr>
            </w:pPr>
            <w:r>
              <w:rPr>
                <w:b w:val="0"/>
                <w:sz w:val="20"/>
                <w:szCs w:val="20"/>
              </w:rPr>
              <w:t>Group Proposal</w:t>
            </w:r>
          </w:p>
          <w:p w:rsidR="001036B9" w:rsidRDefault="001036B9" w:rsidP="00360800">
            <w:pPr>
              <w:pStyle w:val="Subtitle"/>
              <w:numPr>
                <w:ilvl w:val="0"/>
                <w:numId w:val="11"/>
              </w:numPr>
              <w:jc w:val="left"/>
              <w:rPr>
                <w:b w:val="0"/>
                <w:sz w:val="20"/>
                <w:szCs w:val="20"/>
              </w:rPr>
            </w:pPr>
            <w:r>
              <w:rPr>
                <w:b w:val="0"/>
                <w:sz w:val="20"/>
                <w:szCs w:val="20"/>
              </w:rPr>
              <w:t>Group Signed Contract</w:t>
            </w:r>
          </w:p>
          <w:p w:rsidR="001036B9" w:rsidRDefault="001036B9" w:rsidP="00360800">
            <w:pPr>
              <w:pStyle w:val="Subtitle"/>
              <w:numPr>
                <w:ilvl w:val="0"/>
                <w:numId w:val="11"/>
              </w:numPr>
              <w:jc w:val="left"/>
              <w:rPr>
                <w:b w:val="0"/>
                <w:sz w:val="20"/>
                <w:szCs w:val="20"/>
              </w:rPr>
            </w:pPr>
            <w:r>
              <w:rPr>
                <w:b w:val="0"/>
                <w:sz w:val="20"/>
                <w:szCs w:val="20"/>
              </w:rPr>
              <w:t>Group Credit Card Authorization form</w:t>
            </w:r>
          </w:p>
          <w:p w:rsidR="001036B9" w:rsidRDefault="001036B9" w:rsidP="00360800">
            <w:pPr>
              <w:pStyle w:val="Subtitle"/>
              <w:numPr>
                <w:ilvl w:val="0"/>
                <w:numId w:val="11"/>
              </w:numPr>
              <w:jc w:val="left"/>
              <w:rPr>
                <w:b w:val="0"/>
                <w:sz w:val="20"/>
                <w:szCs w:val="20"/>
              </w:rPr>
            </w:pPr>
            <w:r>
              <w:rPr>
                <w:b w:val="0"/>
                <w:sz w:val="20"/>
                <w:szCs w:val="20"/>
              </w:rPr>
              <w:t>Group BEO (if applicable)</w:t>
            </w:r>
          </w:p>
          <w:p w:rsidR="001036B9" w:rsidRDefault="001036B9" w:rsidP="00360800">
            <w:pPr>
              <w:pStyle w:val="Subtitle"/>
              <w:numPr>
                <w:ilvl w:val="0"/>
                <w:numId w:val="11"/>
              </w:numPr>
              <w:jc w:val="left"/>
              <w:rPr>
                <w:b w:val="0"/>
                <w:sz w:val="20"/>
                <w:szCs w:val="20"/>
              </w:rPr>
            </w:pPr>
            <w:r>
              <w:rPr>
                <w:b w:val="0"/>
                <w:sz w:val="20"/>
                <w:szCs w:val="20"/>
              </w:rPr>
              <w:t>Email Correspondence with Group Contact and Sales Professional</w:t>
            </w:r>
          </w:p>
          <w:p w:rsidR="001036B9" w:rsidRDefault="001036B9" w:rsidP="00360800">
            <w:pPr>
              <w:pStyle w:val="Subtitle"/>
              <w:numPr>
                <w:ilvl w:val="0"/>
                <w:numId w:val="11"/>
              </w:numPr>
              <w:jc w:val="left"/>
              <w:rPr>
                <w:b w:val="0"/>
                <w:sz w:val="20"/>
                <w:szCs w:val="20"/>
              </w:rPr>
            </w:pPr>
            <w:r>
              <w:rPr>
                <w:b w:val="0"/>
                <w:sz w:val="20"/>
                <w:szCs w:val="20"/>
              </w:rPr>
              <w:t>Group Special Requests</w:t>
            </w:r>
          </w:p>
          <w:p w:rsidR="001036B9" w:rsidRDefault="001036B9" w:rsidP="00360800">
            <w:pPr>
              <w:pStyle w:val="Subtitle"/>
              <w:numPr>
                <w:ilvl w:val="0"/>
                <w:numId w:val="11"/>
              </w:numPr>
              <w:jc w:val="left"/>
              <w:rPr>
                <w:b w:val="0"/>
                <w:sz w:val="20"/>
                <w:szCs w:val="20"/>
              </w:rPr>
            </w:pPr>
            <w:proofErr w:type="gramStart"/>
            <w:r>
              <w:rPr>
                <w:b w:val="0"/>
                <w:sz w:val="20"/>
                <w:szCs w:val="20"/>
              </w:rPr>
              <w:t>Any and all other group information i.e. wedding invitation, meeting agenda, etc.</w:t>
            </w:r>
            <w:proofErr w:type="gramEnd"/>
          </w:p>
          <w:p w:rsidR="00360800" w:rsidRDefault="00360800" w:rsidP="00360800">
            <w:pPr>
              <w:pStyle w:val="Subtitle"/>
              <w:jc w:val="left"/>
              <w:rPr>
                <w:b w:val="0"/>
                <w:sz w:val="20"/>
                <w:szCs w:val="20"/>
              </w:rPr>
            </w:pPr>
          </w:p>
          <w:p w:rsidR="00360800" w:rsidRDefault="00360800" w:rsidP="00360800">
            <w:pPr>
              <w:pStyle w:val="Subtitle"/>
              <w:jc w:val="left"/>
              <w:rPr>
                <w:b w:val="0"/>
                <w:sz w:val="20"/>
                <w:szCs w:val="20"/>
              </w:rPr>
            </w:pPr>
            <w:r>
              <w:rPr>
                <w:b w:val="0"/>
                <w:sz w:val="20"/>
                <w:szCs w:val="20"/>
              </w:rPr>
              <w:t>Local Negotiated Rate Folders to include:</w:t>
            </w:r>
          </w:p>
          <w:p w:rsidR="00360800" w:rsidRDefault="00360800" w:rsidP="00360800">
            <w:pPr>
              <w:pStyle w:val="Subtitle"/>
              <w:jc w:val="left"/>
              <w:rPr>
                <w:b w:val="0"/>
                <w:sz w:val="20"/>
                <w:szCs w:val="20"/>
              </w:rPr>
            </w:pPr>
          </w:p>
          <w:p w:rsidR="00360800" w:rsidRDefault="00360800" w:rsidP="00360800">
            <w:pPr>
              <w:pStyle w:val="Subtitle"/>
              <w:numPr>
                <w:ilvl w:val="0"/>
                <w:numId w:val="12"/>
              </w:numPr>
              <w:jc w:val="left"/>
              <w:rPr>
                <w:b w:val="0"/>
                <w:sz w:val="20"/>
                <w:szCs w:val="20"/>
              </w:rPr>
            </w:pPr>
            <w:proofErr w:type="gramStart"/>
            <w:r>
              <w:rPr>
                <w:b w:val="0"/>
                <w:sz w:val="20"/>
                <w:szCs w:val="20"/>
              </w:rPr>
              <w:t>Name of LNR and dates of LNR agreement.</w:t>
            </w:r>
            <w:proofErr w:type="gramEnd"/>
          </w:p>
          <w:p w:rsidR="00360800" w:rsidRDefault="00360800" w:rsidP="00360800">
            <w:pPr>
              <w:pStyle w:val="Subtitle"/>
              <w:numPr>
                <w:ilvl w:val="0"/>
                <w:numId w:val="12"/>
              </w:numPr>
              <w:jc w:val="left"/>
              <w:rPr>
                <w:b w:val="0"/>
                <w:sz w:val="20"/>
                <w:szCs w:val="20"/>
              </w:rPr>
            </w:pPr>
            <w:r>
              <w:rPr>
                <w:b w:val="0"/>
                <w:sz w:val="20"/>
                <w:szCs w:val="20"/>
              </w:rPr>
              <w:t>LNR Rate agreement form (this does NOT need to be signed by LNR contact, but must be presented to the client and kept on file in the hotel sales department) to include what the agreement offers i.e. breakfast included in rate, LRA, etc.</w:t>
            </w:r>
          </w:p>
          <w:p w:rsidR="001036B9" w:rsidRPr="001036B9" w:rsidRDefault="001036B9" w:rsidP="001036B9">
            <w:pPr>
              <w:pStyle w:val="Subtitle"/>
              <w:jc w:val="left"/>
              <w:rPr>
                <w:b w:val="0"/>
                <w:sz w:val="20"/>
                <w:szCs w:val="20"/>
              </w:rPr>
            </w:pPr>
          </w:p>
        </w:tc>
        <w:tc>
          <w:tcPr>
            <w:tcW w:w="4788" w:type="dxa"/>
            <w:shd w:val="pct5" w:color="000000" w:fill="FFFFFF"/>
          </w:tcPr>
          <w:p w:rsidR="00673F0E" w:rsidRPr="00A52514" w:rsidRDefault="00673F0E" w:rsidP="00AF5759"/>
        </w:tc>
      </w:tr>
    </w:tbl>
    <w:p w:rsidR="005A276F" w:rsidRDefault="005A276F" w:rsidP="00AF5759"/>
    <w:sectPr w:rsidR="005A276F" w:rsidSect="00673F0E">
      <w:headerReference w:type="default" r:id="rId7"/>
      <w:footerReference w:type="even" r:id="rId8"/>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AF" w:rsidRDefault="00C74BAF">
      <w:r>
        <w:separator/>
      </w:r>
    </w:p>
  </w:endnote>
  <w:endnote w:type="continuationSeparator" w:id="0">
    <w:p w:rsidR="00C74BAF" w:rsidRDefault="00C74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0E" w:rsidRDefault="00532332" w:rsidP="00932C09">
    <w:pPr>
      <w:pStyle w:val="Footer"/>
      <w:framePr w:wrap="around" w:vAnchor="text" w:hAnchor="margin" w:xAlign="right" w:y="1"/>
      <w:rPr>
        <w:rStyle w:val="PageNumber"/>
      </w:rPr>
    </w:pPr>
    <w:r>
      <w:rPr>
        <w:rStyle w:val="PageNumber"/>
      </w:rPr>
      <w:fldChar w:fldCharType="begin"/>
    </w:r>
    <w:r w:rsidR="00673F0E">
      <w:rPr>
        <w:rStyle w:val="PageNumber"/>
      </w:rPr>
      <w:instrText xml:space="preserve">PAGE  </w:instrText>
    </w:r>
    <w:r>
      <w:rPr>
        <w:rStyle w:val="PageNumber"/>
      </w:rPr>
      <w:fldChar w:fldCharType="end"/>
    </w:r>
  </w:p>
  <w:p w:rsidR="00673F0E" w:rsidRDefault="00673F0E" w:rsidP="00673F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AF" w:rsidRDefault="00C74BAF">
      <w:r>
        <w:separator/>
      </w:r>
    </w:p>
  </w:footnote>
  <w:footnote w:type="continuationSeparator" w:id="0">
    <w:p w:rsidR="00C74BAF" w:rsidRDefault="00C74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25" w:rsidRDefault="000B2025" w:rsidP="000C5E9C">
    <w:pPr>
      <w:pStyle w:val="Header"/>
      <w:pBdr>
        <w:bottom w:val="single" w:sz="12" w:space="1" w:color="auto"/>
      </w:pBdr>
      <w:tabs>
        <w:tab w:val="clear" w:pos="8640"/>
        <w:tab w:val="right" w:pos="9360"/>
      </w:tabs>
      <w:jc w:val="center"/>
      <w:rPr>
        <w:sz w:val="16"/>
        <w:szCs w:val="16"/>
      </w:rPr>
    </w:pPr>
  </w:p>
  <w:p w:rsidR="000B2025" w:rsidRDefault="000B2025" w:rsidP="006A44BA">
    <w:pPr>
      <w:pStyle w:val="Header"/>
      <w:pBdr>
        <w:bottom w:val="single" w:sz="12" w:space="1" w:color="auto"/>
      </w:pBdr>
      <w:tabs>
        <w:tab w:val="clear" w:pos="8640"/>
        <w:tab w:val="right" w:pos="9360"/>
      </w:tabs>
      <w:rPr>
        <w:sz w:val="16"/>
        <w:szCs w:val="16"/>
      </w:rPr>
    </w:pPr>
  </w:p>
  <w:p w:rsidR="00C215BB" w:rsidRDefault="00C215BB" w:rsidP="006A44BA">
    <w:pPr>
      <w:pStyle w:val="Header"/>
      <w:tabs>
        <w:tab w:val="clear" w:pos="8640"/>
        <w:tab w:val="right" w:pos="936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741"/>
    <w:multiLevelType w:val="hybridMultilevel"/>
    <w:tmpl w:val="4622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2311A"/>
    <w:multiLevelType w:val="hybridMultilevel"/>
    <w:tmpl w:val="FA88C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76390"/>
    <w:multiLevelType w:val="hybridMultilevel"/>
    <w:tmpl w:val="BCF2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F63FE0"/>
    <w:multiLevelType w:val="hybridMultilevel"/>
    <w:tmpl w:val="83000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B5390"/>
    <w:multiLevelType w:val="hybridMultilevel"/>
    <w:tmpl w:val="1E6A4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9394EAF"/>
    <w:multiLevelType w:val="hybridMultilevel"/>
    <w:tmpl w:val="CD105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F678C1"/>
    <w:multiLevelType w:val="hybridMultilevel"/>
    <w:tmpl w:val="70EED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ED085A"/>
    <w:multiLevelType w:val="hybridMultilevel"/>
    <w:tmpl w:val="44725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2EE0D4A"/>
    <w:multiLevelType w:val="hybridMultilevel"/>
    <w:tmpl w:val="F0B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75A72"/>
    <w:multiLevelType w:val="hybridMultilevel"/>
    <w:tmpl w:val="12B62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4E679E"/>
    <w:multiLevelType w:val="hybridMultilevel"/>
    <w:tmpl w:val="D89A0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047520"/>
    <w:multiLevelType w:val="hybridMultilevel"/>
    <w:tmpl w:val="49B86770"/>
    <w:lvl w:ilvl="0" w:tplc="A53EB308">
      <w:start w:val="1"/>
      <w:numFmt w:val="bullet"/>
      <w:lvlText w:val="•"/>
      <w:lvlJc w:val="left"/>
      <w:pPr>
        <w:tabs>
          <w:tab w:val="num" w:pos="720"/>
        </w:tabs>
        <w:ind w:left="720" w:hanging="360"/>
      </w:pPr>
      <w:rPr>
        <w:rFonts w:ascii="Arial" w:hAnsi="Arial" w:hint="default"/>
      </w:rPr>
    </w:lvl>
    <w:lvl w:ilvl="1" w:tplc="DEA289DC" w:tentative="1">
      <w:start w:val="1"/>
      <w:numFmt w:val="bullet"/>
      <w:lvlText w:val="•"/>
      <w:lvlJc w:val="left"/>
      <w:pPr>
        <w:tabs>
          <w:tab w:val="num" w:pos="1440"/>
        </w:tabs>
        <w:ind w:left="1440" w:hanging="360"/>
      </w:pPr>
      <w:rPr>
        <w:rFonts w:ascii="Arial" w:hAnsi="Arial" w:hint="default"/>
      </w:rPr>
    </w:lvl>
    <w:lvl w:ilvl="2" w:tplc="45D0BACE" w:tentative="1">
      <w:start w:val="1"/>
      <w:numFmt w:val="bullet"/>
      <w:lvlText w:val="•"/>
      <w:lvlJc w:val="left"/>
      <w:pPr>
        <w:tabs>
          <w:tab w:val="num" w:pos="2160"/>
        </w:tabs>
        <w:ind w:left="2160" w:hanging="360"/>
      </w:pPr>
      <w:rPr>
        <w:rFonts w:ascii="Arial" w:hAnsi="Arial" w:hint="default"/>
      </w:rPr>
    </w:lvl>
    <w:lvl w:ilvl="3" w:tplc="FCAAD2E0" w:tentative="1">
      <w:start w:val="1"/>
      <w:numFmt w:val="bullet"/>
      <w:lvlText w:val="•"/>
      <w:lvlJc w:val="left"/>
      <w:pPr>
        <w:tabs>
          <w:tab w:val="num" w:pos="2880"/>
        </w:tabs>
        <w:ind w:left="2880" w:hanging="360"/>
      </w:pPr>
      <w:rPr>
        <w:rFonts w:ascii="Arial" w:hAnsi="Arial" w:hint="default"/>
      </w:rPr>
    </w:lvl>
    <w:lvl w:ilvl="4" w:tplc="67523CC4" w:tentative="1">
      <w:start w:val="1"/>
      <w:numFmt w:val="bullet"/>
      <w:lvlText w:val="•"/>
      <w:lvlJc w:val="left"/>
      <w:pPr>
        <w:tabs>
          <w:tab w:val="num" w:pos="3600"/>
        </w:tabs>
        <w:ind w:left="3600" w:hanging="360"/>
      </w:pPr>
      <w:rPr>
        <w:rFonts w:ascii="Arial" w:hAnsi="Arial" w:hint="default"/>
      </w:rPr>
    </w:lvl>
    <w:lvl w:ilvl="5" w:tplc="8A4E4C4C" w:tentative="1">
      <w:start w:val="1"/>
      <w:numFmt w:val="bullet"/>
      <w:lvlText w:val="•"/>
      <w:lvlJc w:val="left"/>
      <w:pPr>
        <w:tabs>
          <w:tab w:val="num" w:pos="4320"/>
        </w:tabs>
        <w:ind w:left="4320" w:hanging="360"/>
      </w:pPr>
      <w:rPr>
        <w:rFonts w:ascii="Arial" w:hAnsi="Arial" w:hint="default"/>
      </w:rPr>
    </w:lvl>
    <w:lvl w:ilvl="6" w:tplc="741239E0" w:tentative="1">
      <w:start w:val="1"/>
      <w:numFmt w:val="bullet"/>
      <w:lvlText w:val="•"/>
      <w:lvlJc w:val="left"/>
      <w:pPr>
        <w:tabs>
          <w:tab w:val="num" w:pos="5040"/>
        </w:tabs>
        <w:ind w:left="5040" w:hanging="360"/>
      </w:pPr>
      <w:rPr>
        <w:rFonts w:ascii="Arial" w:hAnsi="Arial" w:hint="default"/>
      </w:rPr>
    </w:lvl>
    <w:lvl w:ilvl="7" w:tplc="D8943452" w:tentative="1">
      <w:start w:val="1"/>
      <w:numFmt w:val="bullet"/>
      <w:lvlText w:val="•"/>
      <w:lvlJc w:val="left"/>
      <w:pPr>
        <w:tabs>
          <w:tab w:val="num" w:pos="5760"/>
        </w:tabs>
        <w:ind w:left="5760" w:hanging="360"/>
      </w:pPr>
      <w:rPr>
        <w:rFonts w:ascii="Arial" w:hAnsi="Arial" w:hint="default"/>
      </w:rPr>
    </w:lvl>
    <w:lvl w:ilvl="8" w:tplc="B95EC22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6"/>
  </w:num>
  <w:num w:numId="4">
    <w:abstractNumId w:val="9"/>
  </w:num>
  <w:num w:numId="5">
    <w:abstractNumId w:val="10"/>
  </w:num>
  <w:num w:numId="6">
    <w:abstractNumId w:val="1"/>
  </w:num>
  <w:num w:numId="7">
    <w:abstractNumId w:val="3"/>
  </w:num>
  <w:num w:numId="8">
    <w:abstractNumId w:val="5"/>
  </w:num>
  <w:num w:numId="9">
    <w:abstractNumId w:val="11"/>
  </w:num>
  <w:num w:numId="10">
    <w:abstractNumId w:val="2"/>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AF5759"/>
    <w:rsid w:val="00051F90"/>
    <w:rsid w:val="000B2025"/>
    <w:rsid w:val="000C5E9C"/>
    <w:rsid w:val="001036B9"/>
    <w:rsid w:val="00176DB8"/>
    <w:rsid w:val="001C581C"/>
    <w:rsid w:val="001E3763"/>
    <w:rsid w:val="00200490"/>
    <w:rsid w:val="0026666F"/>
    <w:rsid w:val="002A1564"/>
    <w:rsid w:val="002A6F6E"/>
    <w:rsid w:val="002C549D"/>
    <w:rsid w:val="003524E5"/>
    <w:rsid w:val="00360800"/>
    <w:rsid w:val="00375471"/>
    <w:rsid w:val="00463811"/>
    <w:rsid w:val="00467438"/>
    <w:rsid w:val="00515B27"/>
    <w:rsid w:val="00532332"/>
    <w:rsid w:val="00552197"/>
    <w:rsid w:val="005A276F"/>
    <w:rsid w:val="00616CE6"/>
    <w:rsid w:val="00636283"/>
    <w:rsid w:val="00673F0E"/>
    <w:rsid w:val="006748D5"/>
    <w:rsid w:val="0067683B"/>
    <w:rsid w:val="00685CD7"/>
    <w:rsid w:val="00697F1D"/>
    <w:rsid w:val="006A44BA"/>
    <w:rsid w:val="006D0485"/>
    <w:rsid w:val="00716031"/>
    <w:rsid w:val="00746ED9"/>
    <w:rsid w:val="00782E24"/>
    <w:rsid w:val="00795A3F"/>
    <w:rsid w:val="007B3BDF"/>
    <w:rsid w:val="008311BE"/>
    <w:rsid w:val="008A1043"/>
    <w:rsid w:val="008E4EB6"/>
    <w:rsid w:val="00907FA4"/>
    <w:rsid w:val="00932C09"/>
    <w:rsid w:val="00972306"/>
    <w:rsid w:val="00984A75"/>
    <w:rsid w:val="009978F3"/>
    <w:rsid w:val="009B0B37"/>
    <w:rsid w:val="009B64EA"/>
    <w:rsid w:val="009E18B1"/>
    <w:rsid w:val="00A40698"/>
    <w:rsid w:val="00A52514"/>
    <w:rsid w:val="00A637EA"/>
    <w:rsid w:val="00A82B84"/>
    <w:rsid w:val="00A86F7D"/>
    <w:rsid w:val="00AA071B"/>
    <w:rsid w:val="00AE53A4"/>
    <w:rsid w:val="00AF5759"/>
    <w:rsid w:val="00AF639C"/>
    <w:rsid w:val="00B05D8B"/>
    <w:rsid w:val="00B06210"/>
    <w:rsid w:val="00B0766B"/>
    <w:rsid w:val="00B14144"/>
    <w:rsid w:val="00BC2012"/>
    <w:rsid w:val="00C215BB"/>
    <w:rsid w:val="00C51956"/>
    <w:rsid w:val="00C74BAF"/>
    <w:rsid w:val="00DC574E"/>
    <w:rsid w:val="00E23370"/>
    <w:rsid w:val="00EC1799"/>
    <w:rsid w:val="00EF3990"/>
    <w:rsid w:val="00F21C22"/>
    <w:rsid w:val="00F34C13"/>
    <w:rsid w:val="00FB1D81"/>
    <w:rsid w:val="00FC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8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F5759"/>
    <w:pPr>
      <w:spacing w:before="120" w:after="120"/>
    </w:pPr>
    <w:rPr>
      <w:b/>
      <w:bCs/>
      <w:sz w:val="20"/>
      <w:szCs w:val="20"/>
    </w:rPr>
  </w:style>
  <w:style w:type="table" w:styleId="TableContemporary">
    <w:name w:val="Table Contemporary"/>
    <w:basedOn w:val="TableNormal"/>
    <w:rsid w:val="00AF575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rsid w:val="00673F0E"/>
    <w:pPr>
      <w:tabs>
        <w:tab w:val="center" w:pos="4320"/>
        <w:tab w:val="right" w:pos="8640"/>
      </w:tabs>
    </w:pPr>
  </w:style>
  <w:style w:type="character" w:styleId="PageNumber">
    <w:name w:val="page number"/>
    <w:basedOn w:val="DefaultParagraphFont"/>
    <w:rsid w:val="00673F0E"/>
  </w:style>
  <w:style w:type="paragraph" w:styleId="Subtitle">
    <w:name w:val="Subtitle"/>
    <w:basedOn w:val="Normal"/>
    <w:qFormat/>
    <w:rsid w:val="00A52514"/>
    <w:pPr>
      <w:jc w:val="center"/>
    </w:pPr>
    <w:rPr>
      <w:b/>
      <w:bCs/>
    </w:rPr>
  </w:style>
  <w:style w:type="paragraph" w:styleId="BodyTextIndent">
    <w:name w:val="Body Text Indent"/>
    <w:basedOn w:val="Normal"/>
    <w:rsid w:val="00A52514"/>
    <w:pPr>
      <w:ind w:left="1440" w:hanging="1440"/>
    </w:pPr>
  </w:style>
  <w:style w:type="paragraph" w:styleId="BodyTextIndent2">
    <w:name w:val="Body Text Indent 2"/>
    <w:basedOn w:val="Normal"/>
    <w:rsid w:val="00A52514"/>
    <w:pPr>
      <w:ind w:left="1440" w:hanging="720"/>
    </w:pPr>
  </w:style>
  <w:style w:type="paragraph" w:styleId="Header">
    <w:name w:val="header"/>
    <w:basedOn w:val="Normal"/>
    <w:rsid w:val="00F21C22"/>
    <w:pPr>
      <w:tabs>
        <w:tab w:val="center" w:pos="4320"/>
        <w:tab w:val="right" w:pos="8640"/>
      </w:tabs>
    </w:pPr>
  </w:style>
  <w:style w:type="table" w:styleId="TableGrid">
    <w:name w:val="Table Grid"/>
    <w:basedOn w:val="TableNormal"/>
    <w:rsid w:val="00E2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2197"/>
    <w:rPr>
      <w:rFonts w:ascii="Tahoma" w:hAnsi="Tahoma" w:cs="Tahoma"/>
      <w:sz w:val="16"/>
      <w:szCs w:val="16"/>
    </w:rPr>
  </w:style>
  <w:style w:type="paragraph" w:styleId="NormalWeb">
    <w:name w:val="Normal (Web)"/>
    <w:basedOn w:val="Normal"/>
    <w:uiPriority w:val="99"/>
    <w:unhideWhenUsed/>
    <w:rsid w:val="00AF63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272248">
      <w:bodyDiv w:val="1"/>
      <w:marLeft w:val="0"/>
      <w:marRight w:val="0"/>
      <w:marTop w:val="0"/>
      <w:marBottom w:val="0"/>
      <w:divBdr>
        <w:top w:val="none" w:sz="0" w:space="0" w:color="auto"/>
        <w:left w:val="none" w:sz="0" w:space="0" w:color="auto"/>
        <w:bottom w:val="none" w:sz="0" w:space="0" w:color="auto"/>
        <w:right w:val="none" w:sz="0" w:space="0" w:color="auto"/>
      </w:divBdr>
    </w:div>
    <w:div w:id="116682748">
      <w:bodyDiv w:val="1"/>
      <w:marLeft w:val="0"/>
      <w:marRight w:val="0"/>
      <w:marTop w:val="0"/>
      <w:marBottom w:val="0"/>
      <w:divBdr>
        <w:top w:val="none" w:sz="0" w:space="0" w:color="auto"/>
        <w:left w:val="none" w:sz="0" w:space="0" w:color="auto"/>
        <w:bottom w:val="none" w:sz="0" w:space="0" w:color="auto"/>
        <w:right w:val="none" w:sz="0" w:space="0" w:color="auto"/>
      </w:divBdr>
    </w:div>
    <w:div w:id="406222715">
      <w:bodyDiv w:val="1"/>
      <w:marLeft w:val="0"/>
      <w:marRight w:val="0"/>
      <w:marTop w:val="0"/>
      <w:marBottom w:val="0"/>
      <w:divBdr>
        <w:top w:val="none" w:sz="0" w:space="0" w:color="auto"/>
        <w:left w:val="none" w:sz="0" w:space="0" w:color="auto"/>
        <w:bottom w:val="none" w:sz="0" w:space="0" w:color="auto"/>
        <w:right w:val="none" w:sz="0" w:space="0" w:color="auto"/>
      </w:divBdr>
    </w:div>
    <w:div w:id="442380191">
      <w:bodyDiv w:val="1"/>
      <w:marLeft w:val="0"/>
      <w:marRight w:val="0"/>
      <w:marTop w:val="0"/>
      <w:marBottom w:val="0"/>
      <w:divBdr>
        <w:top w:val="none" w:sz="0" w:space="0" w:color="auto"/>
        <w:left w:val="none" w:sz="0" w:space="0" w:color="auto"/>
        <w:bottom w:val="none" w:sz="0" w:space="0" w:color="auto"/>
        <w:right w:val="none" w:sz="0" w:space="0" w:color="auto"/>
      </w:divBdr>
    </w:div>
    <w:div w:id="479225749">
      <w:bodyDiv w:val="1"/>
      <w:marLeft w:val="0"/>
      <w:marRight w:val="0"/>
      <w:marTop w:val="0"/>
      <w:marBottom w:val="0"/>
      <w:divBdr>
        <w:top w:val="none" w:sz="0" w:space="0" w:color="auto"/>
        <w:left w:val="none" w:sz="0" w:space="0" w:color="auto"/>
        <w:bottom w:val="none" w:sz="0" w:space="0" w:color="auto"/>
        <w:right w:val="none" w:sz="0" w:space="0" w:color="auto"/>
      </w:divBdr>
    </w:div>
    <w:div w:id="571812786">
      <w:bodyDiv w:val="1"/>
      <w:marLeft w:val="0"/>
      <w:marRight w:val="0"/>
      <w:marTop w:val="0"/>
      <w:marBottom w:val="0"/>
      <w:divBdr>
        <w:top w:val="none" w:sz="0" w:space="0" w:color="auto"/>
        <w:left w:val="none" w:sz="0" w:space="0" w:color="auto"/>
        <w:bottom w:val="none" w:sz="0" w:space="0" w:color="auto"/>
        <w:right w:val="none" w:sz="0" w:space="0" w:color="auto"/>
      </w:divBdr>
    </w:div>
    <w:div w:id="668753997">
      <w:bodyDiv w:val="1"/>
      <w:marLeft w:val="0"/>
      <w:marRight w:val="0"/>
      <w:marTop w:val="0"/>
      <w:marBottom w:val="0"/>
      <w:divBdr>
        <w:top w:val="none" w:sz="0" w:space="0" w:color="auto"/>
        <w:left w:val="none" w:sz="0" w:space="0" w:color="auto"/>
        <w:bottom w:val="none" w:sz="0" w:space="0" w:color="auto"/>
        <w:right w:val="none" w:sz="0" w:space="0" w:color="auto"/>
      </w:divBdr>
    </w:div>
    <w:div w:id="741025017">
      <w:bodyDiv w:val="1"/>
      <w:marLeft w:val="0"/>
      <w:marRight w:val="0"/>
      <w:marTop w:val="0"/>
      <w:marBottom w:val="0"/>
      <w:divBdr>
        <w:top w:val="none" w:sz="0" w:space="0" w:color="auto"/>
        <w:left w:val="none" w:sz="0" w:space="0" w:color="auto"/>
        <w:bottom w:val="none" w:sz="0" w:space="0" w:color="auto"/>
        <w:right w:val="none" w:sz="0" w:space="0" w:color="auto"/>
      </w:divBdr>
    </w:div>
    <w:div w:id="770782478">
      <w:bodyDiv w:val="1"/>
      <w:marLeft w:val="0"/>
      <w:marRight w:val="0"/>
      <w:marTop w:val="0"/>
      <w:marBottom w:val="0"/>
      <w:divBdr>
        <w:top w:val="none" w:sz="0" w:space="0" w:color="auto"/>
        <w:left w:val="none" w:sz="0" w:space="0" w:color="auto"/>
        <w:bottom w:val="none" w:sz="0" w:space="0" w:color="auto"/>
        <w:right w:val="none" w:sz="0" w:space="0" w:color="auto"/>
      </w:divBdr>
    </w:div>
    <w:div w:id="869225494">
      <w:bodyDiv w:val="1"/>
      <w:marLeft w:val="0"/>
      <w:marRight w:val="0"/>
      <w:marTop w:val="0"/>
      <w:marBottom w:val="0"/>
      <w:divBdr>
        <w:top w:val="none" w:sz="0" w:space="0" w:color="auto"/>
        <w:left w:val="none" w:sz="0" w:space="0" w:color="auto"/>
        <w:bottom w:val="none" w:sz="0" w:space="0" w:color="auto"/>
        <w:right w:val="none" w:sz="0" w:space="0" w:color="auto"/>
      </w:divBdr>
    </w:div>
    <w:div w:id="889413488">
      <w:bodyDiv w:val="1"/>
      <w:marLeft w:val="0"/>
      <w:marRight w:val="0"/>
      <w:marTop w:val="0"/>
      <w:marBottom w:val="0"/>
      <w:divBdr>
        <w:top w:val="none" w:sz="0" w:space="0" w:color="auto"/>
        <w:left w:val="none" w:sz="0" w:space="0" w:color="auto"/>
        <w:bottom w:val="none" w:sz="0" w:space="0" w:color="auto"/>
        <w:right w:val="none" w:sz="0" w:space="0" w:color="auto"/>
      </w:divBdr>
    </w:div>
    <w:div w:id="985161306">
      <w:bodyDiv w:val="1"/>
      <w:marLeft w:val="0"/>
      <w:marRight w:val="0"/>
      <w:marTop w:val="0"/>
      <w:marBottom w:val="0"/>
      <w:divBdr>
        <w:top w:val="none" w:sz="0" w:space="0" w:color="auto"/>
        <w:left w:val="none" w:sz="0" w:space="0" w:color="auto"/>
        <w:bottom w:val="none" w:sz="0" w:space="0" w:color="auto"/>
        <w:right w:val="none" w:sz="0" w:space="0" w:color="auto"/>
      </w:divBdr>
    </w:div>
    <w:div w:id="1195383929">
      <w:bodyDiv w:val="1"/>
      <w:marLeft w:val="0"/>
      <w:marRight w:val="0"/>
      <w:marTop w:val="0"/>
      <w:marBottom w:val="0"/>
      <w:divBdr>
        <w:top w:val="none" w:sz="0" w:space="0" w:color="auto"/>
        <w:left w:val="none" w:sz="0" w:space="0" w:color="auto"/>
        <w:bottom w:val="none" w:sz="0" w:space="0" w:color="auto"/>
        <w:right w:val="none" w:sz="0" w:space="0" w:color="auto"/>
      </w:divBdr>
    </w:div>
    <w:div w:id="1251545615">
      <w:bodyDiv w:val="1"/>
      <w:marLeft w:val="0"/>
      <w:marRight w:val="0"/>
      <w:marTop w:val="0"/>
      <w:marBottom w:val="0"/>
      <w:divBdr>
        <w:top w:val="none" w:sz="0" w:space="0" w:color="auto"/>
        <w:left w:val="none" w:sz="0" w:space="0" w:color="auto"/>
        <w:bottom w:val="none" w:sz="0" w:space="0" w:color="auto"/>
        <w:right w:val="none" w:sz="0" w:space="0" w:color="auto"/>
      </w:divBdr>
    </w:div>
    <w:div w:id="1253390952">
      <w:bodyDiv w:val="1"/>
      <w:marLeft w:val="0"/>
      <w:marRight w:val="0"/>
      <w:marTop w:val="0"/>
      <w:marBottom w:val="0"/>
      <w:divBdr>
        <w:top w:val="none" w:sz="0" w:space="0" w:color="auto"/>
        <w:left w:val="none" w:sz="0" w:space="0" w:color="auto"/>
        <w:bottom w:val="none" w:sz="0" w:space="0" w:color="auto"/>
        <w:right w:val="none" w:sz="0" w:space="0" w:color="auto"/>
      </w:divBdr>
    </w:div>
    <w:div w:id="1291862595">
      <w:bodyDiv w:val="1"/>
      <w:marLeft w:val="0"/>
      <w:marRight w:val="0"/>
      <w:marTop w:val="0"/>
      <w:marBottom w:val="0"/>
      <w:divBdr>
        <w:top w:val="none" w:sz="0" w:space="0" w:color="auto"/>
        <w:left w:val="none" w:sz="0" w:space="0" w:color="auto"/>
        <w:bottom w:val="none" w:sz="0" w:space="0" w:color="auto"/>
        <w:right w:val="none" w:sz="0" w:space="0" w:color="auto"/>
      </w:divBdr>
    </w:div>
    <w:div w:id="1343244030">
      <w:bodyDiv w:val="1"/>
      <w:marLeft w:val="0"/>
      <w:marRight w:val="0"/>
      <w:marTop w:val="0"/>
      <w:marBottom w:val="0"/>
      <w:divBdr>
        <w:top w:val="none" w:sz="0" w:space="0" w:color="auto"/>
        <w:left w:val="none" w:sz="0" w:space="0" w:color="auto"/>
        <w:bottom w:val="none" w:sz="0" w:space="0" w:color="auto"/>
        <w:right w:val="none" w:sz="0" w:space="0" w:color="auto"/>
      </w:divBdr>
    </w:div>
    <w:div w:id="1425416104">
      <w:bodyDiv w:val="1"/>
      <w:marLeft w:val="0"/>
      <w:marRight w:val="0"/>
      <w:marTop w:val="0"/>
      <w:marBottom w:val="0"/>
      <w:divBdr>
        <w:top w:val="none" w:sz="0" w:space="0" w:color="auto"/>
        <w:left w:val="none" w:sz="0" w:space="0" w:color="auto"/>
        <w:bottom w:val="none" w:sz="0" w:space="0" w:color="auto"/>
        <w:right w:val="none" w:sz="0" w:space="0" w:color="auto"/>
      </w:divBdr>
    </w:div>
    <w:div w:id="1593859928">
      <w:bodyDiv w:val="1"/>
      <w:marLeft w:val="0"/>
      <w:marRight w:val="0"/>
      <w:marTop w:val="0"/>
      <w:marBottom w:val="0"/>
      <w:divBdr>
        <w:top w:val="none" w:sz="0" w:space="0" w:color="auto"/>
        <w:left w:val="none" w:sz="0" w:space="0" w:color="auto"/>
        <w:bottom w:val="none" w:sz="0" w:space="0" w:color="auto"/>
        <w:right w:val="none" w:sz="0" w:space="0" w:color="auto"/>
      </w:divBdr>
    </w:div>
    <w:div w:id="1630548786">
      <w:bodyDiv w:val="1"/>
      <w:marLeft w:val="0"/>
      <w:marRight w:val="0"/>
      <w:marTop w:val="0"/>
      <w:marBottom w:val="0"/>
      <w:divBdr>
        <w:top w:val="none" w:sz="0" w:space="0" w:color="auto"/>
        <w:left w:val="none" w:sz="0" w:space="0" w:color="auto"/>
        <w:bottom w:val="none" w:sz="0" w:space="0" w:color="auto"/>
        <w:right w:val="none" w:sz="0" w:space="0" w:color="auto"/>
      </w:divBdr>
    </w:div>
    <w:div w:id="1656182036">
      <w:bodyDiv w:val="1"/>
      <w:marLeft w:val="0"/>
      <w:marRight w:val="0"/>
      <w:marTop w:val="0"/>
      <w:marBottom w:val="0"/>
      <w:divBdr>
        <w:top w:val="none" w:sz="0" w:space="0" w:color="auto"/>
        <w:left w:val="none" w:sz="0" w:space="0" w:color="auto"/>
        <w:bottom w:val="none" w:sz="0" w:space="0" w:color="auto"/>
        <w:right w:val="none" w:sz="0" w:space="0" w:color="auto"/>
      </w:divBdr>
    </w:div>
    <w:div w:id="1664163709">
      <w:bodyDiv w:val="1"/>
      <w:marLeft w:val="0"/>
      <w:marRight w:val="0"/>
      <w:marTop w:val="0"/>
      <w:marBottom w:val="0"/>
      <w:divBdr>
        <w:top w:val="none" w:sz="0" w:space="0" w:color="auto"/>
        <w:left w:val="none" w:sz="0" w:space="0" w:color="auto"/>
        <w:bottom w:val="none" w:sz="0" w:space="0" w:color="auto"/>
        <w:right w:val="none" w:sz="0" w:space="0" w:color="auto"/>
      </w:divBdr>
    </w:div>
    <w:div w:id="1689062992">
      <w:bodyDiv w:val="1"/>
      <w:marLeft w:val="0"/>
      <w:marRight w:val="0"/>
      <w:marTop w:val="0"/>
      <w:marBottom w:val="0"/>
      <w:divBdr>
        <w:top w:val="none" w:sz="0" w:space="0" w:color="auto"/>
        <w:left w:val="none" w:sz="0" w:space="0" w:color="auto"/>
        <w:bottom w:val="none" w:sz="0" w:space="0" w:color="auto"/>
        <w:right w:val="none" w:sz="0" w:space="0" w:color="auto"/>
      </w:divBdr>
    </w:div>
    <w:div w:id="1694574912">
      <w:bodyDiv w:val="1"/>
      <w:marLeft w:val="0"/>
      <w:marRight w:val="0"/>
      <w:marTop w:val="0"/>
      <w:marBottom w:val="0"/>
      <w:divBdr>
        <w:top w:val="none" w:sz="0" w:space="0" w:color="auto"/>
        <w:left w:val="none" w:sz="0" w:space="0" w:color="auto"/>
        <w:bottom w:val="none" w:sz="0" w:space="0" w:color="auto"/>
        <w:right w:val="none" w:sz="0" w:space="0" w:color="auto"/>
      </w:divBdr>
      <w:divsChild>
        <w:div w:id="1489327646">
          <w:marLeft w:val="547"/>
          <w:marRight w:val="0"/>
          <w:marTop w:val="0"/>
          <w:marBottom w:val="0"/>
          <w:divBdr>
            <w:top w:val="none" w:sz="0" w:space="0" w:color="auto"/>
            <w:left w:val="none" w:sz="0" w:space="0" w:color="auto"/>
            <w:bottom w:val="none" w:sz="0" w:space="0" w:color="auto"/>
            <w:right w:val="none" w:sz="0" w:space="0" w:color="auto"/>
          </w:divBdr>
        </w:div>
        <w:div w:id="1813786621">
          <w:marLeft w:val="547"/>
          <w:marRight w:val="0"/>
          <w:marTop w:val="0"/>
          <w:marBottom w:val="0"/>
          <w:divBdr>
            <w:top w:val="none" w:sz="0" w:space="0" w:color="auto"/>
            <w:left w:val="none" w:sz="0" w:space="0" w:color="auto"/>
            <w:bottom w:val="none" w:sz="0" w:space="0" w:color="auto"/>
            <w:right w:val="none" w:sz="0" w:space="0" w:color="auto"/>
          </w:divBdr>
        </w:div>
        <w:div w:id="84694925">
          <w:marLeft w:val="547"/>
          <w:marRight w:val="0"/>
          <w:marTop w:val="0"/>
          <w:marBottom w:val="0"/>
          <w:divBdr>
            <w:top w:val="none" w:sz="0" w:space="0" w:color="auto"/>
            <w:left w:val="none" w:sz="0" w:space="0" w:color="auto"/>
            <w:bottom w:val="none" w:sz="0" w:space="0" w:color="auto"/>
            <w:right w:val="none" w:sz="0" w:space="0" w:color="auto"/>
          </w:divBdr>
        </w:div>
        <w:div w:id="1773747525">
          <w:marLeft w:val="547"/>
          <w:marRight w:val="0"/>
          <w:marTop w:val="0"/>
          <w:marBottom w:val="0"/>
          <w:divBdr>
            <w:top w:val="none" w:sz="0" w:space="0" w:color="auto"/>
            <w:left w:val="none" w:sz="0" w:space="0" w:color="auto"/>
            <w:bottom w:val="none" w:sz="0" w:space="0" w:color="auto"/>
            <w:right w:val="none" w:sz="0" w:space="0" w:color="auto"/>
          </w:divBdr>
        </w:div>
        <w:div w:id="729769598">
          <w:marLeft w:val="547"/>
          <w:marRight w:val="0"/>
          <w:marTop w:val="0"/>
          <w:marBottom w:val="0"/>
          <w:divBdr>
            <w:top w:val="none" w:sz="0" w:space="0" w:color="auto"/>
            <w:left w:val="none" w:sz="0" w:space="0" w:color="auto"/>
            <w:bottom w:val="none" w:sz="0" w:space="0" w:color="auto"/>
            <w:right w:val="none" w:sz="0" w:space="0" w:color="auto"/>
          </w:divBdr>
        </w:div>
        <w:div w:id="426850605">
          <w:marLeft w:val="547"/>
          <w:marRight w:val="0"/>
          <w:marTop w:val="0"/>
          <w:marBottom w:val="0"/>
          <w:divBdr>
            <w:top w:val="none" w:sz="0" w:space="0" w:color="auto"/>
            <w:left w:val="none" w:sz="0" w:space="0" w:color="auto"/>
            <w:bottom w:val="none" w:sz="0" w:space="0" w:color="auto"/>
            <w:right w:val="none" w:sz="0" w:space="0" w:color="auto"/>
          </w:divBdr>
        </w:div>
        <w:div w:id="251397525">
          <w:marLeft w:val="547"/>
          <w:marRight w:val="0"/>
          <w:marTop w:val="0"/>
          <w:marBottom w:val="0"/>
          <w:divBdr>
            <w:top w:val="none" w:sz="0" w:space="0" w:color="auto"/>
            <w:left w:val="none" w:sz="0" w:space="0" w:color="auto"/>
            <w:bottom w:val="none" w:sz="0" w:space="0" w:color="auto"/>
            <w:right w:val="none" w:sz="0" w:space="0" w:color="auto"/>
          </w:divBdr>
        </w:div>
        <w:div w:id="1044209656">
          <w:marLeft w:val="547"/>
          <w:marRight w:val="0"/>
          <w:marTop w:val="0"/>
          <w:marBottom w:val="0"/>
          <w:divBdr>
            <w:top w:val="none" w:sz="0" w:space="0" w:color="auto"/>
            <w:left w:val="none" w:sz="0" w:space="0" w:color="auto"/>
            <w:bottom w:val="none" w:sz="0" w:space="0" w:color="auto"/>
            <w:right w:val="none" w:sz="0" w:space="0" w:color="auto"/>
          </w:divBdr>
        </w:div>
        <w:div w:id="1196653287">
          <w:marLeft w:val="547"/>
          <w:marRight w:val="0"/>
          <w:marTop w:val="0"/>
          <w:marBottom w:val="0"/>
          <w:divBdr>
            <w:top w:val="none" w:sz="0" w:space="0" w:color="auto"/>
            <w:left w:val="none" w:sz="0" w:space="0" w:color="auto"/>
            <w:bottom w:val="none" w:sz="0" w:space="0" w:color="auto"/>
            <w:right w:val="none" w:sz="0" w:space="0" w:color="auto"/>
          </w:divBdr>
        </w:div>
        <w:div w:id="776557003">
          <w:marLeft w:val="547"/>
          <w:marRight w:val="0"/>
          <w:marTop w:val="0"/>
          <w:marBottom w:val="0"/>
          <w:divBdr>
            <w:top w:val="none" w:sz="0" w:space="0" w:color="auto"/>
            <w:left w:val="none" w:sz="0" w:space="0" w:color="auto"/>
            <w:bottom w:val="none" w:sz="0" w:space="0" w:color="auto"/>
            <w:right w:val="none" w:sz="0" w:space="0" w:color="auto"/>
          </w:divBdr>
        </w:div>
        <w:div w:id="58868786">
          <w:marLeft w:val="547"/>
          <w:marRight w:val="0"/>
          <w:marTop w:val="0"/>
          <w:marBottom w:val="0"/>
          <w:divBdr>
            <w:top w:val="none" w:sz="0" w:space="0" w:color="auto"/>
            <w:left w:val="none" w:sz="0" w:space="0" w:color="auto"/>
            <w:bottom w:val="none" w:sz="0" w:space="0" w:color="auto"/>
            <w:right w:val="none" w:sz="0" w:space="0" w:color="auto"/>
          </w:divBdr>
        </w:div>
        <w:div w:id="1297754956">
          <w:marLeft w:val="547"/>
          <w:marRight w:val="0"/>
          <w:marTop w:val="0"/>
          <w:marBottom w:val="0"/>
          <w:divBdr>
            <w:top w:val="none" w:sz="0" w:space="0" w:color="auto"/>
            <w:left w:val="none" w:sz="0" w:space="0" w:color="auto"/>
            <w:bottom w:val="none" w:sz="0" w:space="0" w:color="auto"/>
            <w:right w:val="none" w:sz="0" w:space="0" w:color="auto"/>
          </w:divBdr>
        </w:div>
        <w:div w:id="583495508">
          <w:marLeft w:val="547"/>
          <w:marRight w:val="0"/>
          <w:marTop w:val="0"/>
          <w:marBottom w:val="0"/>
          <w:divBdr>
            <w:top w:val="none" w:sz="0" w:space="0" w:color="auto"/>
            <w:left w:val="none" w:sz="0" w:space="0" w:color="auto"/>
            <w:bottom w:val="none" w:sz="0" w:space="0" w:color="auto"/>
            <w:right w:val="none" w:sz="0" w:space="0" w:color="auto"/>
          </w:divBdr>
        </w:div>
        <w:div w:id="485315565">
          <w:marLeft w:val="547"/>
          <w:marRight w:val="0"/>
          <w:marTop w:val="0"/>
          <w:marBottom w:val="0"/>
          <w:divBdr>
            <w:top w:val="none" w:sz="0" w:space="0" w:color="auto"/>
            <w:left w:val="none" w:sz="0" w:space="0" w:color="auto"/>
            <w:bottom w:val="none" w:sz="0" w:space="0" w:color="auto"/>
            <w:right w:val="none" w:sz="0" w:space="0" w:color="auto"/>
          </w:divBdr>
        </w:div>
        <w:div w:id="1522277100">
          <w:marLeft w:val="547"/>
          <w:marRight w:val="0"/>
          <w:marTop w:val="0"/>
          <w:marBottom w:val="0"/>
          <w:divBdr>
            <w:top w:val="none" w:sz="0" w:space="0" w:color="auto"/>
            <w:left w:val="none" w:sz="0" w:space="0" w:color="auto"/>
            <w:bottom w:val="none" w:sz="0" w:space="0" w:color="auto"/>
            <w:right w:val="none" w:sz="0" w:space="0" w:color="auto"/>
          </w:divBdr>
        </w:div>
        <w:div w:id="1297298555">
          <w:marLeft w:val="547"/>
          <w:marRight w:val="0"/>
          <w:marTop w:val="0"/>
          <w:marBottom w:val="0"/>
          <w:divBdr>
            <w:top w:val="none" w:sz="0" w:space="0" w:color="auto"/>
            <w:left w:val="none" w:sz="0" w:space="0" w:color="auto"/>
            <w:bottom w:val="none" w:sz="0" w:space="0" w:color="auto"/>
            <w:right w:val="none" w:sz="0" w:space="0" w:color="auto"/>
          </w:divBdr>
        </w:div>
      </w:divsChild>
    </w:div>
    <w:div w:id="1761755861">
      <w:bodyDiv w:val="1"/>
      <w:marLeft w:val="0"/>
      <w:marRight w:val="0"/>
      <w:marTop w:val="0"/>
      <w:marBottom w:val="0"/>
      <w:divBdr>
        <w:top w:val="none" w:sz="0" w:space="0" w:color="auto"/>
        <w:left w:val="none" w:sz="0" w:space="0" w:color="auto"/>
        <w:bottom w:val="none" w:sz="0" w:space="0" w:color="auto"/>
        <w:right w:val="none" w:sz="0" w:space="0" w:color="auto"/>
      </w:divBdr>
    </w:div>
    <w:div w:id="1795905637">
      <w:bodyDiv w:val="1"/>
      <w:marLeft w:val="0"/>
      <w:marRight w:val="0"/>
      <w:marTop w:val="0"/>
      <w:marBottom w:val="0"/>
      <w:divBdr>
        <w:top w:val="none" w:sz="0" w:space="0" w:color="auto"/>
        <w:left w:val="none" w:sz="0" w:space="0" w:color="auto"/>
        <w:bottom w:val="none" w:sz="0" w:space="0" w:color="auto"/>
        <w:right w:val="none" w:sz="0" w:space="0" w:color="auto"/>
      </w:divBdr>
    </w:div>
    <w:div w:id="1860507816">
      <w:bodyDiv w:val="1"/>
      <w:marLeft w:val="0"/>
      <w:marRight w:val="0"/>
      <w:marTop w:val="0"/>
      <w:marBottom w:val="0"/>
      <w:divBdr>
        <w:top w:val="none" w:sz="0" w:space="0" w:color="auto"/>
        <w:left w:val="none" w:sz="0" w:space="0" w:color="auto"/>
        <w:bottom w:val="none" w:sz="0" w:space="0" w:color="auto"/>
        <w:right w:val="none" w:sz="0" w:space="0" w:color="auto"/>
      </w:divBdr>
    </w:div>
    <w:div w:id="1895460699">
      <w:bodyDiv w:val="1"/>
      <w:marLeft w:val="0"/>
      <w:marRight w:val="0"/>
      <w:marTop w:val="0"/>
      <w:marBottom w:val="0"/>
      <w:divBdr>
        <w:top w:val="none" w:sz="0" w:space="0" w:color="auto"/>
        <w:left w:val="none" w:sz="0" w:space="0" w:color="auto"/>
        <w:bottom w:val="none" w:sz="0" w:space="0" w:color="auto"/>
        <w:right w:val="none" w:sz="0" w:space="0" w:color="auto"/>
      </w:divBdr>
    </w:div>
    <w:div w:id="1917352806">
      <w:bodyDiv w:val="1"/>
      <w:marLeft w:val="0"/>
      <w:marRight w:val="0"/>
      <w:marTop w:val="0"/>
      <w:marBottom w:val="0"/>
      <w:divBdr>
        <w:top w:val="none" w:sz="0" w:space="0" w:color="auto"/>
        <w:left w:val="none" w:sz="0" w:space="0" w:color="auto"/>
        <w:bottom w:val="none" w:sz="0" w:space="0" w:color="auto"/>
        <w:right w:val="none" w:sz="0" w:space="0" w:color="auto"/>
      </w:divBdr>
    </w:div>
    <w:div w:id="1995916417">
      <w:bodyDiv w:val="1"/>
      <w:marLeft w:val="0"/>
      <w:marRight w:val="0"/>
      <w:marTop w:val="0"/>
      <w:marBottom w:val="0"/>
      <w:divBdr>
        <w:top w:val="none" w:sz="0" w:space="0" w:color="auto"/>
        <w:left w:val="none" w:sz="0" w:space="0" w:color="auto"/>
        <w:bottom w:val="none" w:sz="0" w:space="0" w:color="auto"/>
        <w:right w:val="none" w:sz="0" w:space="0" w:color="auto"/>
      </w:divBdr>
    </w:div>
    <w:div w:id="20626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Alliance Hospitality Management, LCC.</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SOP</dc:subject>
  <dc:creator>&lt;Author&gt;</dc:creator>
  <cp:keywords>SOP</cp:keywords>
  <cp:lastModifiedBy>Regan</cp:lastModifiedBy>
  <cp:revision>3</cp:revision>
  <cp:lastPrinted>2008-09-01T18:16:00Z</cp:lastPrinted>
  <dcterms:created xsi:type="dcterms:W3CDTF">2013-01-25T18:47:00Z</dcterms:created>
  <dcterms:modified xsi:type="dcterms:W3CDTF">2013-01-25T18:47:00Z</dcterms:modified>
</cp:coreProperties>
</file>