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97429E" w:rsidRDefault="0097429E" w:rsidP="002C549D">
      <w:pPr>
        <w:jc w:val="center"/>
        <w:rPr>
          <w:b/>
          <w:spacing w:val="20"/>
        </w:rPr>
      </w:pPr>
    </w:p>
    <w:p w:rsidR="0097429E" w:rsidRPr="00907FA4" w:rsidRDefault="0097429E" w:rsidP="0097429E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97429E" w:rsidRPr="002469CF" w:rsidTr="002469CF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97429E" w:rsidRPr="002469CF" w:rsidRDefault="0097429E" w:rsidP="002469CF">
            <w:pPr>
              <w:jc w:val="right"/>
              <w:rPr>
                <w:b/>
                <w:sz w:val="20"/>
                <w:szCs w:val="20"/>
              </w:rPr>
            </w:pPr>
            <w:r w:rsidRPr="002469CF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97429E" w:rsidRPr="002469CF" w:rsidRDefault="0097429E" w:rsidP="00F953F2">
            <w:pPr>
              <w:rPr>
                <w:sz w:val="22"/>
                <w:szCs w:val="22"/>
              </w:rPr>
            </w:pPr>
            <w:r w:rsidRPr="002469CF">
              <w:rPr>
                <w:sz w:val="22"/>
                <w:szCs w:val="22"/>
              </w:rPr>
              <w:t xml:space="preserve">Sales &amp; Marketing </w:t>
            </w:r>
          </w:p>
        </w:tc>
      </w:tr>
      <w:tr w:rsidR="0097429E" w:rsidRPr="002469CF" w:rsidTr="002469CF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97429E" w:rsidRPr="002469CF" w:rsidRDefault="0097429E" w:rsidP="002469CF">
            <w:pPr>
              <w:jc w:val="right"/>
              <w:rPr>
                <w:b/>
                <w:sz w:val="20"/>
                <w:szCs w:val="20"/>
              </w:rPr>
            </w:pPr>
            <w:r w:rsidRPr="002469CF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97429E" w:rsidRPr="002469CF" w:rsidRDefault="0097429E" w:rsidP="00F953F2">
            <w:pPr>
              <w:rPr>
                <w:b/>
                <w:sz w:val="28"/>
                <w:szCs w:val="28"/>
              </w:rPr>
            </w:pPr>
            <w:r w:rsidRPr="002469CF">
              <w:rPr>
                <w:b/>
                <w:sz w:val="28"/>
                <w:szCs w:val="28"/>
              </w:rPr>
              <w:t>SALES CHECK BOOK</w:t>
            </w:r>
          </w:p>
        </w:tc>
      </w:tr>
      <w:tr w:rsidR="0097429E" w:rsidRPr="002469CF" w:rsidTr="002469CF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97429E" w:rsidRPr="002469CF" w:rsidRDefault="0097429E" w:rsidP="002469CF">
            <w:pPr>
              <w:jc w:val="right"/>
              <w:rPr>
                <w:b/>
                <w:sz w:val="20"/>
                <w:szCs w:val="20"/>
              </w:rPr>
            </w:pPr>
            <w:r w:rsidRPr="002469CF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97429E" w:rsidRPr="002469CF" w:rsidRDefault="004D3191" w:rsidP="00F9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97429E" w:rsidRPr="002469CF" w:rsidTr="0024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97429E" w:rsidRPr="002469CF" w:rsidRDefault="0097429E" w:rsidP="002469CF">
            <w:pPr>
              <w:jc w:val="right"/>
              <w:rPr>
                <w:b/>
                <w:sz w:val="20"/>
                <w:szCs w:val="20"/>
              </w:rPr>
            </w:pPr>
            <w:r w:rsidRPr="002469CF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97429E" w:rsidRPr="002469CF" w:rsidRDefault="0097429E" w:rsidP="00F953F2">
            <w:pPr>
              <w:rPr>
                <w:sz w:val="22"/>
                <w:szCs w:val="22"/>
              </w:rPr>
            </w:pPr>
            <w:r w:rsidRPr="002469CF">
              <w:rPr>
                <w:sz w:val="22"/>
                <w:szCs w:val="22"/>
              </w:rPr>
              <w:t>S&amp;M104</w:t>
            </w:r>
          </w:p>
        </w:tc>
      </w:tr>
    </w:tbl>
    <w:p w:rsidR="0097429E" w:rsidRDefault="0097429E" w:rsidP="0097429E">
      <w:pPr>
        <w:rPr>
          <w:b/>
          <w:bCs/>
          <w:sz w:val="16"/>
          <w:szCs w:val="16"/>
        </w:rPr>
      </w:pPr>
    </w:p>
    <w:p w:rsidR="0097429E" w:rsidRDefault="0097429E" w:rsidP="002C549D">
      <w:pPr>
        <w:jc w:val="center"/>
        <w:rPr>
          <w:b/>
          <w:spacing w:val="20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2469CF">
        <w:tc>
          <w:tcPr>
            <w:tcW w:w="9576" w:type="dxa"/>
            <w:shd w:val="pct20" w:color="000000" w:fill="FFFFFF"/>
          </w:tcPr>
          <w:p w:rsidR="00AF5759" w:rsidRPr="002469CF" w:rsidRDefault="00AF5759" w:rsidP="00AF5759">
            <w:pPr>
              <w:rPr>
                <w:b/>
                <w:bCs/>
              </w:rPr>
            </w:pPr>
            <w:r w:rsidRPr="002469CF">
              <w:rPr>
                <w:b/>
                <w:bCs/>
              </w:rPr>
              <w:t xml:space="preserve">Policy: </w:t>
            </w:r>
          </w:p>
        </w:tc>
      </w:tr>
      <w:tr w:rsidR="00AF5759" w:rsidTr="002469CF">
        <w:tc>
          <w:tcPr>
            <w:tcW w:w="9576" w:type="dxa"/>
            <w:shd w:val="pct5" w:color="000000" w:fill="FFFFFF"/>
          </w:tcPr>
          <w:p w:rsidR="00673F0E" w:rsidRDefault="004D3191" w:rsidP="006E5D0D">
            <w:r>
              <w:rPr>
                <w:b/>
              </w:rPr>
              <w:t xml:space="preserve">All </w:t>
            </w:r>
            <w:r w:rsidR="006E5D0D">
              <w:rPr>
                <w:b/>
              </w:rPr>
              <w:t>hotel name</w:t>
            </w:r>
            <w:r w:rsidR="00714B65" w:rsidRPr="002469CF">
              <w:rPr>
                <w:b/>
              </w:rPr>
              <w:t xml:space="preserve"> Sales offices must keep an up to date Sal</w:t>
            </w:r>
            <w:r>
              <w:rPr>
                <w:b/>
              </w:rPr>
              <w:t>es Checkbook on the “H</w:t>
            </w:r>
            <w:r w:rsidR="000D54D9" w:rsidRPr="002469CF">
              <w:rPr>
                <w:b/>
              </w:rPr>
              <w:t>” drive.</w:t>
            </w:r>
            <w:r w:rsidR="00DD5003" w:rsidRPr="002469CF">
              <w:rPr>
                <w:b/>
              </w:rPr>
              <w:t xml:space="preserve"> 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2469CF">
        <w:tc>
          <w:tcPr>
            <w:tcW w:w="9576" w:type="dxa"/>
            <w:shd w:val="pct20" w:color="000000" w:fill="FFFFFF"/>
          </w:tcPr>
          <w:p w:rsidR="00AF5759" w:rsidRPr="002469CF" w:rsidRDefault="008A1043" w:rsidP="00AF5759">
            <w:pPr>
              <w:rPr>
                <w:b/>
                <w:bCs/>
              </w:rPr>
            </w:pPr>
            <w:r w:rsidRPr="002469CF">
              <w:rPr>
                <w:b/>
                <w:bCs/>
              </w:rPr>
              <w:t>Objective</w:t>
            </w:r>
            <w:r w:rsidR="00673F0E" w:rsidRPr="002469CF">
              <w:rPr>
                <w:b/>
                <w:bCs/>
              </w:rPr>
              <w:t>:</w:t>
            </w:r>
          </w:p>
        </w:tc>
      </w:tr>
      <w:tr w:rsidR="00AF5759" w:rsidTr="002469CF">
        <w:tc>
          <w:tcPr>
            <w:tcW w:w="9576" w:type="dxa"/>
            <w:shd w:val="pct5" w:color="000000" w:fill="FFFFFF"/>
          </w:tcPr>
          <w:p w:rsidR="00AA071B" w:rsidRPr="002469CF" w:rsidRDefault="00246DE6" w:rsidP="002469CF">
            <w:pPr>
              <w:pStyle w:val="Subtitle"/>
              <w:jc w:val="left"/>
              <w:rPr>
                <w:b w:val="0"/>
              </w:rPr>
            </w:pPr>
            <w:r w:rsidRPr="002469CF">
              <w:rPr>
                <w:b w:val="0"/>
              </w:rPr>
              <w:t>To</w:t>
            </w:r>
            <w:r w:rsidR="00F34C13" w:rsidRPr="002469CF">
              <w:rPr>
                <w:b w:val="0"/>
              </w:rPr>
              <w:t xml:space="preserve"> maintain </w:t>
            </w:r>
            <w:r w:rsidRPr="002469CF">
              <w:rPr>
                <w:b w:val="0"/>
              </w:rPr>
              <w:t xml:space="preserve">a monthly checkbook of all sales related expenses </w:t>
            </w:r>
            <w:r w:rsidR="000D54D9" w:rsidRPr="002469CF">
              <w:rPr>
                <w:b w:val="0"/>
              </w:rPr>
              <w:t>that</w:t>
            </w:r>
            <w:r w:rsidR="007A150A" w:rsidRPr="002469CF">
              <w:rPr>
                <w:b w:val="0"/>
              </w:rPr>
              <w:t xml:space="preserve"> will be used during the budget season.</w:t>
            </w:r>
            <w:r w:rsidR="00EA0CD2" w:rsidRPr="002469CF">
              <w:rPr>
                <w:b w:val="0"/>
              </w:rPr>
              <w:t xml:space="preserve"> This is to keep track of all purchases which are posted against the Sales Department monthly.</w:t>
            </w:r>
          </w:p>
          <w:p w:rsidR="00673F0E" w:rsidRPr="002469CF" w:rsidRDefault="00673F0E" w:rsidP="00A52514">
            <w:pPr>
              <w:rPr>
                <w:sz w:val="20"/>
                <w:szCs w:val="20"/>
              </w:rPr>
            </w:pP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2469CF">
        <w:tc>
          <w:tcPr>
            <w:tcW w:w="4788" w:type="dxa"/>
            <w:shd w:val="pct20" w:color="000000" w:fill="FFFFFF"/>
          </w:tcPr>
          <w:p w:rsidR="00673F0E" w:rsidRPr="002469CF" w:rsidRDefault="00673F0E" w:rsidP="00AF5759">
            <w:pPr>
              <w:rPr>
                <w:b/>
                <w:bCs/>
              </w:rPr>
            </w:pPr>
            <w:r w:rsidRPr="002469CF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2469CF" w:rsidRDefault="00673F0E" w:rsidP="00AF5759">
            <w:pPr>
              <w:rPr>
                <w:b/>
                <w:bCs/>
              </w:rPr>
            </w:pPr>
            <w:r w:rsidRPr="002469CF">
              <w:rPr>
                <w:b/>
                <w:bCs/>
              </w:rPr>
              <w:t>Accountability:</w:t>
            </w:r>
          </w:p>
        </w:tc>
      </w:tr>
      <w:tr w:rsidR="00673F0E" w:rsidTr="002469CF">
        <w:tc>
          <w:tcPr>
            <w:tcW w:w="4788" w:type="dxa"/>
            <w:shd w:val="pct5" w:color="000000" w:fill="FFFFFF"/>
          </w:tcPr>
          <w:p w:rsidR="00EA0CD2" w:rsidRDefault="004D3191" w:rsidP="002469CF">
            <w:pPr>
              <w:pStyle w:val="Subtitle"/>
              <w:numPr>
                <w:ilvl w:val="0"/>
                <w:numId w:val="8"/>
              </w:numPr>
              <w:jc w:val="left"/>
            </w:pPr>
            <w:r>
              <w:t>Create 2012 Sales Checkbook on “H</w:t>
            </w:r>
            <w:r w:rsidR="000D54D9">
              <w:t>” drive</w:t>
            </w:r>
          </w:p>
          <w:p w:rsidR="004E2CA1" w:rsidRPr="004E2CA1" w:rsidRDefault="004E2CA1" w:rsidP="002469CF">
            <w:pPr>
              <w:pStyle w:val="Subtitle"/>
              <w:numPr>
                <w:ilvl w:val="0"/>
                <w:numId w:val="8"/>
              </w:numPr>
              <w:jc w:val="left"/>
            </w:pPr>
            <w:r w:rsidRPr="004E2CA1">
              <w:t>E</w:t>
            </w:r>
            <w:r w:rsidR="000D54D9">
              <w:t>ach expense should be entered</w:t>
            </w:r>
            <w:r w:rsidRPr="004E2CA1">
              <w:t xml:space="preserve"> with det</w:t>
            </w:r>
            <w:r w:rsidR="000D54D9">
              <w:t>ail to what the expense was for every month.</w:t>
            </w:r>
          </w:p>
          <w:p w:rsidR="004E2CA1" w:rsidRDefault="000D54D9" w:rsidP="002469CF">
            <w:pPr>
              <w:pStyle w:val="Subtitle"/>
              <w:numPr>
                <w:ilvl w:val="0"/>
                <w:numId w:val="8"/>
              </w:numPr>
              <w:jc w:val="left"/>
            </w:pPr>
            <w:r>
              <w:t>All travel should be entered</w:t>
            </w:r>
            <w:r w:rsidR="004E2CA1" w:rsidRPr="004E2CA1">
              <w:t>, including the obj</w:t>
            </w:r>
            <w:r>
              <w:t>ective of the travel.</w:t>
            </w:r>
          </w:p>
          <w:p w:rsidR="007861F7" w:rsidRDefault="00EA0CD2" w:rsidP="002469CF">
            <w:pPr>
              <w:pStyle w:val="Subtitle"/>
              <w:numPr>
                <w:ilvl w:val="0"/>
                <w:numId w:val="8"/>
              </w:numPr>
              <w:jc w:val="left"/>
            </w:pPr>
            <w:r>
              <w:t>All hotels will not be able to control the amount of Frequent Flyer/Rewards that are posted, this is determined from the amount u</w:t>
            </w:r>
            <w:r w:rsidR="000D54D9">
              <w:t>sed and posted</w:t>
            </w:r>
            <w:r w:rsidR="004D3191">
              <w:t xml:space="preserve"> during the month by accounting, however, use an educated guess based on last year’s numbers.</w:t>
            </w:r>
          </w:p>
          <w:p w:rsidR="000D54D9" w:rsidRDefault="000D54D9" w:rsidP="002469CF">
            <w:pPr>
              <w:pStyle w:val="Subtitle"/>
              <w:numPr>
                <w:ilvl w:val="0"/>
                <w:numId w:val="8"/>
              </w:numPr>
              <w:jc w:val="left"/>
            </w:pPr>
            <w:r>
              <w:t>The GM and DOS must use Sales Checkbook</w:t>
            </w:r>
            <w:r w:rsidR="001258D6">
              <w:t xml:space="preserve"> budget</w:t>
            </w:r>
            <w:r>
              <w:t xml:space="preserve"> in forecasting and communicate any adjustments.</w:t>
            </w:r>
          </w:p>
          <w:p w:rsidR="001258D6" w:rsidRPr="004E2CA1" w:rsidRDefault="001258D6" w:rsidP="002469CF">
            <w:pPr>
              <w:pStyle w:val="Subtitle"/>
              <w:numPr>
                <w:ilvl w:val="0"/>
                <w:numId w:val="8"/>
              </w:numPr>
              <w:jc w:val="left"/>
            </w:pPr>
            <w:r>
              <w:t>The culture is that monies budgeted in sales will be spent in sales.</w:t>
            </w:r>
          </w:p>
          <w:p w:rsidR="00673F0E" w:rsidRPr="002469CF" w:rsidRDefault="00673F0E" w:rsidP="002469CF">
            <w:pPr>
              <w:pStyle w:val="Subtitle"/>
              <w:jc w:val="left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EA0CD2" w:rsidRDefault="00EA0CD2" w:rsidP="00AF5759">
            <w:r>
              <w:t>Director of Sales</w:t>
            </w:r>
          </w:p>
          <w:p w:rsidR="00673F0E" w:rsidRDefault="001366CC" w:rsidP="00AF5759">
            <w:r>
              <w:t>Sales Manager</w:t>
            </w:r>
          </w:p>
          <w:p w:rsidR="004D3191" w:rsidRPr="00A52514" w:rsidRDefault="004D3191" w:rsidP="00AF5759">
            <w:r>
              <w:t>GM</w:t>
            </w:r>
          </w:p>
        </w:tc>
      </w:tr>
    </w:tbl>
    <w:p w:rsidR="005A276F" w:rsidRDefault="005A276F" w:rsidP="00AF5759"/>
    <w:sectPr w:rsidR="005A276F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99" w:rsidRDefault="00711199">
      <w:r>
        <w:separator/>
      </w:r>
    </w:p>
  </w:endnote>
  <w:endnote w:type="continuationSeparator" w:id="0">
    <w:p w:rsidR="00711199" w:rsidRDefault="0071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3B30B2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99" w:rsidRDefault="00711199">
      <w:r>
        <w:separator/>
      </w:r>
    </w:p>
  </w:footnote>
  <w:footnote w:type="continuationSeparator" w:id="0">
    <w:p w:rsidR="00711199" w:rsidRDefault="0071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6E5D0D" w:rsidP="007861F7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Name of Your Hotel Here</w:t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394EAF"/>
    <w:multiLevelType w:val="hybridMultilevel"/>
    <w:tmpl w:val="B94A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B2025"/>
    <w:rsid w:val="000D54D9"/>
    <w:rsid w:val="001258D6"/>
    <w:rsid w:val="001366CC"/>
    <w:rsid w:val="00176DB8"/>
    <w:rsid w:val="001C581C"/>
    <w:rsid w:val="002469CF"/>
    <w:rsid w:val="00246DE6"/>
    <w:rsid w:val="002A1564"/>
    <w:rsid w:val="002C549D"/>
    <w:rsid w:val="002E730B"/>
    <w:rsid w:val="003524E5"/>
    <w:rsid w:val="00360AD3"/>
    <w:rsid w:val="0037507B"/>
    <w:rsid w:val="003B30B2"/>
    <w:rsid w:val="00463811"/>
    <w:rsid w:val="004D3191"/>
    <w:rsid w:val="004E2CA1"/>
    <w:rsid w:val="0051773A"/>
    <w:rsid w:val="005A276F"/>
    <w:rsid w:val="005B1B98"/>
    <w:rsid w:val="006131A0"/>
    <w:rsid w:val="00620955"/>
    <w:rsid w:val="00673F0E"/>
    <w:rsid w:val="0067683B"/>
    <w:rsid w:val="00697F1D"/>
    <w:rsid w:val="006A44BA"/>
    <w:rsid w:val="006E5D0D"/>
    <w:rsid w:val="00711199"/>
    <w:rsid w:val="00714B65"/>
    <w:rsid w:val="00716031"/>
    <w:rsid w:val="00746ED9"/>
    <w:rsid w:val="00782E24"/>
    <w:rsid w:val="007861F7"/>
    <w:rsid w:val="007A150A"/>
    <w:rsid w:val="007E1097"/>
    <w:rsid w:val="008311BE"/>
    <w:rsid w:val="008A1043"/>
    <w:rsid w:val="00907FA4"/>
    <w:rsid w:val="00932C09"/>
    <w:rsid w:val="00972306"/>
    <w:rsid w:val="0097429E"/>
    <w:rsid w:val="00983F4F"/>
    <w:rsid w:val="00984A75"/>
    <w:rsid w:val="009B0B37"/>
    <w:rsid w:val="009B64EA"/>
    <w:rsid w:val="00A52514"/>
    <w:rsid w:val="00A637EA"/>
    <w:rsid w:val="00A855AF"/>
    <w:rsid w:val="00AA071B"/>
    <w:rsid w:val="00AF44C3"/>
    <w:rsid w:val="00AF5759"/>
    <w:rsid w:val="00B05D8B"/>
    <w:rsid w:val="00B06210"/>
    <w:rsid w:val="00B0766B"/>
    <w:rsid w:val="00B355E0"/>
    <w:rsid w:val="00BC6106"/>
    <w:rsid w:val="00BD36D2"/>
    <w:rsid w:val="00BE03E4"/>
    <w:rsid w:val="00C215BB"/>
    <w:rsid w:val="00C51956"/>
    <w:rsid w:val="00CA4711"/>
    <w:rsid w:val="00D017A3"/>
    <w:rsid w:val="00DD5003"/>
    <w:rsid w:val="00E23370"/>
    <w:rsid w:val="00E3463A"/>
    <w:rsid w:val="00EA0CD2"/>
    <w:rsid w:val="00F21C22"/>
    <w:rsid w:val="00F34C13"/>
    <w:rsid w:val="00F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2008-09-01T17:58:00Z</cp:lastPrinted>
  <dcterms:created xsi:type="dcterms:W3CDTF">2013-01-25T18:25:00Z</dcterms:created>
  <dcterms:modified xsi:type="dcterms:W3CDTF">2013-01-25T18:25:00Z</dcterms:modified>
</cp:coreProperties>
</file>