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23" w:rsidRDefault="00190923">
      <w:pPr>
        <w:jc w:val="center"/>
        <w:rPr>
          <w:b/>
          <w:spacing w:val="20"/>
        </w:rPr>
      </w:pPr>
      <w:r>
        <w:rPr>
          <w:b/>
          <w:spacing w:val="20"/>
        </w:rPr>
        <w:t>Standard Operating Procedure</w:t>
      </w:r>
    </w:p>
    <w:p w:rsidR="002E561C" w:rsidRPr="00907FA4" w:rsidRDefault="002E561C" w:rsidP="002E561C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2E561C" w:rsidRPr="006A1EA1" w:rsidTr="006A1EA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2E561C" w:rsidRPr="006A1EA1" w:rsidRDefault="002E561C" w:rsidP="006A1EA1">
            <w:pPr>
              <w:jc w:val="right"/>
              <w:rPr>
                <w:b/>
                <w:sz w:val="20"/>
                <w:szCs w:val="20"/>
              </w:rPr>
            </w:pPr>
            <w:r w:rsidRPr="006A1EA1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2E561C" w:rsidRPr="006A1EA1" w:rsidRDefault="002E561C" w:rsidP="00B04B8D">
            <w:pPr>
              <w:rPr>
                <w:sz w:val="22"/>
                <w:szCs w:val="22"/>
              </w:rPr>
            </w:pPr>
            <w:r w:rsidRPr="006A1EA1">
              <w:rPr>
                <w:sz w:val="22"/>
                <w:szCs w:val="22"/>
              </w:rPr>
              <w:t>Sales &amp; Marketing</w:t>
            </w:r>
          </w:p>
        </w:tc>
      </w:tr>
      <w:tr w:rsidR="002E561C" w:rsidRPr="006A1EA1" w:rsidTr="006A1EA1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2E561C" w:rsidRPr="006A1EA1" w:rsidRDefault="002E561C" w:rsidP="006A1EA1">
            <w:pPr>
              <w:jc w:val="right"/>
              <w:rPr>
                <w:b/>
                <w:sz w:val="20"/>
                <w:szCs w:val="20"/>
              </w:rPr>
            </w:pPr>
            <w:r w:rsidRPr="006A1EA1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2E561C" w:rsidRPr="006A1EA1" w:rsidRDefault="002E561C" w:rsidP="00B04B8D">
            <w:pPr>
              <w:rPr>
                <w:b/>
                <w:sz w:val="28"/>
                <w:szCs w:val="28"/>
              </w:rPr>
            </w:pPr>
            <w:r w:rsidRPr="006A1EA1">
              <w:rPr>
                <w:b/>
                <w:sz w:val="28"/>
                <w:szCs w:val="28"/>
              </w:rPr>
              <w:t>COLLATERAL / PROMOTION</w:t>
            </w:r>
          </w:p>
        </w:tc>
      </w:tr>
      <w:tr w:rsidR="002E561C" w:rsidRPr="006A1EA1" w:rsidTr="006A1EA1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2E561C" w:rsidRPr="006A1EA1" w:rsidRDefault="002E561C" w:rsidP="006A1EA1">
            <w:pPr>
              <w:jc w:val="right"/>
              <w:rPr>
                <w:b/>
                <w:sz w:val="20"/>
                <w:szCs w:val="20"/>
              </w:rPr>
            </w:pPr>
            <w:r w:rsidRPr="006A1EA1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2E561C" w:rsidRPr="006A1EA1" w:rsidRDefault="005B2B97" w:rsidP="00B04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2E561C" w:rsidRPr="006A1EA1" w:rsidTr="006A1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2E561C" w:rsidRPr="006A1EA1" w:rsidRDefault="002E561C" w:rsidP="006A1EA1">
            <w:pPr>
              <w:jc w:val="right"/>
              <w:rPr>
                <w:b/>
                <w:sz w:val="20"/>
                <w:szCs w:val="20"/>
              </w:rPr>
            </w:pPr>
            <w:r w:rsidRPr="006A1EA1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2E561C" w:rsidRPr="006A1EA1" w:rsidRDefault="002E561C" w:rsidP="00B04B8D">
            <w:pPr>
              <w:rPr>
                <w:sz w:val="22"/>
                <w:szCs w:val="22"/>
              </w:rPr>
            </w:pPr>
            <w:r w:rsidRPr="006A1EA1">
              <w:rPr>
                <w:sz w:val="22"/>
                <w:szCs w:val="22"/>
              </w:rPr>
              <w:t>S&amp;M107</w:t>
            </w:r>
          </w:p>
        </w:tc>
      </w:tr>
    </w:tbl>
    <w:p w:rsidR="002E561C" w:rsidRDefault="002E561C" w:rsidP="002E561C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190923">
        <w:tc>
          <w:tcPr>
            <w:tcW w:w="9576" w:type="dxa"/>
            <w:shd w:val="pct20" w:color="000000" w:fill="FFFFFF"/>
          </w:tcPr>
          <w:p w:rsidR="00190923" w:rsidRPr="00F6498E" w:rsidRDefault="00190923">
            <w:r w:rsidRPr="00F6498E">
              <w:t xml:space="preserve">Policy: </w:t>
            </w:r>
          </w:p>
        </w:tc>
      </w:tr>
    </w:tbl>
    <w:p w:rsidR="00190923" w:rsidRDefault="00190923">
      <w:r>
        <w:t>Collateral – Promotion</w:t>
      </w:r>
    </w:p>
    <w:p w:rsidR="00190923" w:rsidRDefault="00190923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190923">
        <w:tc>
          <w:tcPr>
            <w:tcW w:w="9576" w:type="dxa"/>
            <w:shd w:val="pct20" w:color="000000" w:fill="FFFFFF"/>
          </w:tcPr>
          <w:p w:rsidR="00190923" w:rsidRPr="00F6498E" w:rsidRDefault="00190923">
            <w:r w:rsidRPr="00F6498E">
              <w:t>Objective:</w:t>
            </w:r>
          </w:p>
        </w:tc>
      </w:tr>
      <w:tr w:rsidR="00190923">
        <w:tc>
          <w:tcPr>
            <w:tcW w:w="9576" w:type="dxa"/>
            <w:shd w:val="pct5" w:color="000000" w:fill="FFFFFF"/>
          </w:tcPr>
          <w:p w:rsidR="00190923" w:rsidRDefault="00190923" w:rsidP="00F6498E">
            <w:pPr>
              <w:pStyle w:val="Subtitle"/>
              <w:jc w:val="left"/>
              <w:rPr>
                <w:b w:val="0"/>
              </w:rPr>
            </w:pPr>
            <w:r w:rsidRPr="00F6498E">
              <w:rPr>
                <w:b w:val="0"/>
              </w:rPr>
              <w:t xml:space="preserve">Collateral material includes all material that supports your marketing and sales activities. </w:t>
            </w:r>
          </w:p>
          <w:p w:rsidR="00F6498E" w:rsidRPr="00F6498E" w:rsidRDefault="00F6498E" w:rsidP="00F6498E">
            <w:pPr>
              <w:pStyle w:val="Subtitle"/>
              <w:jc w:val="left"/>
              <w:rPr>
                <w:b w:val="0"/>
              </w:rPr>
            </w:pPr>
          </w:p>
        </w:tc>
      </w:tr>
    </w:tbl>
    <w:p w:rsidR="00190923" w:rsidRDefault="00190923"/>
    <w:p w:rsidR="00190923" w:rsidRDefault="00190923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88"/>
        <w:gridCol w:w="4788"/>
      </w:tblGrid>
      <w:tr w:rsidR="00190923">
        <w:tc>
          <w:tcPr>
            <w:tcW w:w="4788" w:type="dxa"/>
            <w:shd w:val="pct20" w:color="000000" w:fill="FFFFFF"/>
          </w:tcPr>
          <w:p w:rsidR="00190923" w:rsidRPr="00F6498E" w:rsidRDefault="00190923">
            <w:r w:rsidRPr="00F6498E"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190923" w:rsidRPr="00F6498E" w:rsidRDefault="00190923">
            <w:r w:rsidRPr="00F6498E">
              <w:t>Accountability:</w:t>
            </w:r>
          </w:p>
        </w:tc>
      </w:tr>
    </w:tbl>
    <w:p w:rsidR="00190923" w:rsidRDefault="004411EB">
      <w:r>
        <w:t>Your Hotel Name</w:t>
      </w:r>
      <w:r w:rsidR="00190923">
        <w:t xml:space="preserve"> has conducted an extensive study and collection of printed collateral and advertising in use at all our</w:t>
      </w:r>
      <w:r w:rsidR="00F6498E">
        <w:t xml:space="preserve"> hotels. </w:t>
      </w:r>
    </w:p>
    <w:p w:rsidR="00190923" w:rsidRDefault="00190923"/>
    <w:p w:rsidR="00190923" w:rsidRDefault="00190923">
      <w:r>
        <w:t>The following is the approval process for all ordering and re-ordering of collateral, advertising, rack-cards, etc.</w:t>
      </w:r>
    </w:p>
    <w:p w:rsidR="00190923" w:rsidRDefault="00190923">
      <w:pPr>
        <w:numPr>
          <w:ilvl w:val="0"/>
          <w:numId w:val="9"/>
        </w:numPr>
      </w:pPr>
      <w:r>
        <w:t>“Good Brand Partners” – Follow all brand directions, designs, and required vendors for collateral and advertising production. Any deviation must be approved in advance by VP of Sales &amp; Marketing.</w:t>
      </w:r>
    </w:p>
    <w:p w:rsidR="00190923" w:rsidRDefault="00190923">
      <w:pPr>
        <w:numPr>
          <w:ilvl w:val="0"/>
          <w:numId w:val="9"/>
        </w:numPr>
      </w:pPr>
      <w:r w:rsidRPr="005B2B97">
        <w:rPr>
          <w:b/>
          <w:sz w:val="28"/>
          <w:u w:val="single"/>
        </w:rPr>
        <w:t>Every</w:t>
      </w:r>
      <w:r>
        <w:t xml:space="preserve"> piece must have a “Call to Action” </w:t>
      </w:r>
    </w:p>
    <w:p w:rsidR="00190923" w:rsidRDefault="00190923">
      <w:pPr>
        <w:numPr>
          <w:ilvl w:val="0"/>
          <w:numId w:val="9"/>
        </w:numPr>
      </w:pPr>
      <w:r>
        <w:t>Secure at least two quotes prior to production. In most cases, the high volume a brand can bring drives a low price point.</w:t>
      </w:r>
      <w:r w:rsidR="005B2B97">
        <w:t xml:space="preserve"> Utilize printing sources such as uprinting.com. For promotional products use qualitylogoproducts.com.</w:t>
      </w:r>
    </w:p>
    <w:p w:rsidR="00190923" w:rsidRDefault="00190923">
      <w:pPr>
        <w:numPr>
          <w:ilvl w:val="0"/>
          <w:numId w:val="9"/>
        </w:numPr>
      </w:pPr>
      <w:r>
        <w:t>Utilize the “library” – review the “Tools” section to view examples o</w:t>
      </w:r>
      <w:r w:rsidR="005B2B97">
        <w:t>f promotional flyers and ideas located on</w:t>
      </w:r>
      <w:r w:rsidR="00622D77">
        <w:t xml:space="preserve"> </w:t>
      </w:r>
      <w:proofErr w:type="spellStart"/>
      <w:r w:rsidR="00622D77">
        <w:t>th</w:t>
      </w:r>
      <w:proofErr w:type="spellEnd"/>
      <w:r w:rsidR="00255A6F">
        <w:t xml:space="preserve"> “Intranet</w:t>
      </w:r>
      <w:proofErr w:type="gramStart"/>
      <w:r w:rsidR="00255A6F">
        <w:t xml:space="preserve">” </w:t>
      </w:r>
      <w:r w:rsidR="00622D77">
        <w:t>.</w:t>
      </w:r>
      <w:proofErr w:type="gramEnd"/>
    </w:p>
    <w:p w:rsidR="00190923" w:rsidRDefault="00190923">
      <w:pPr>
        <w:numPr>
          <w:ilvl w:val="0"/>
          <w:numId w:val="9"/>
        </w:numPr>
      </w:pPr>
      <w:r>
        <w:t>Return on Investment – all promotions, collateral, and advertising must follow budgetary guidelines and have a calculated ROI. Obtain approval utilizing the operation</w:t>
      </w:r>
      <w:r w:rsidR="005B2B97">
        <w:t>al guidelines as set by your GM</w:t>
      </w:r>
      <w:r>
        <w:t>.</w:t>
      </w:r>
    </w:p>
    <w:p w:rsidR="00190923" w:rsidRDefault="00190923">
      <w:pPr>
        <w:numPr>
          <w:ilvl w:val="0"/>
          <w:numId w:val="9"/>
        </w:numPr>
      </w:pPr>
      <w:r>
        <w:t xml:space="preserve">Submit concept, design, and vendor to </w:t>
      </w:r>
      <w:r w:rsidR="005B2B97">
        <w:t>Corporate Sales Team</w:t>
      </w:r>
      <w:r>
        <w:t xml:space="preserve"> for approval.</w:t>
      </w:r>
    </w:p>
    <w:p w:rsidR="00190923" w:rsidRDefault="00190923">
      <w:pPr>
        <w:numPr>
          <w:ilvl w:val="0"/>
          <w:numId w:val="9"/>
        </w:numPr>
      </w:pPr>
      <w:r>
        <w:t>Once approved, the hotel will assume all responsibility for production and delivery.</w:t>
      </w:r>
    </w:p>
    <w:p w:rsidR="00190923" w:rsidRDefault="00190923">
      <w:pPr>
        <w:numPr>
          <w:ilvl w:val="0"/>
          <w:numId w:val="9"/>
        </w:numPr>
      </w:pPr>
      <w:r>
        <w:t>The same process must be followed for re-ordering items in order to capture the opportunity to modify, change, or enhance a piece of promotion or collateral.</w:t>
      </w:r>
    </w:p>
    <w:p w:rsidR="00190923" w:rsidRDefault="00190923" w:rsidP="005B2B97">
      <w:pPr>
        <w:ind w:left="720"/>
      </w:pPr>
    </w:p>
    <w:p w:rsidR="00190923" w:rsidRDefault="00190923">
      <w:r>
        <w:t xml:space="preserve"> </w:t>
      </w:r>
    </w:p>
    <w:p w:rsidR="00190923" w:rsidRDefault="00190923"/>
    <w:p w:rsidR="00190923" w:rsidRDefault="00190923"/>
    <w:sectPr w:rsidR="00190923" w:rsidSect="00555C7F">
      <w:headerReference w:type="default" r:id="rId7"/>
      <w:footerReference w:type="even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57" w:rsidRDefault="00070657">
      <w:r>
        <w:separator/>
      </w:r>
    </w:p>
  </w:endnote>
  <w:endnote w:type="continuationSeparator" w:id="0">
    <w:p w:rsidR="00070657" w:rsidRDefault="0007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23" w:rsidRDefault="00820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9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923" w:rsidRDefault="001909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57" w:rsidRDefault="00070657">
      <w:r>
        <w:separator/>
      </w:r>
    </w:p>
  </w:footnote>
  <w:footnote w:type="continuationSeparator" w:id="0">
    <w:p w:rsidR="00070657" w:rsidRDefault="0007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23" w:rsidRDefault="004411EB" w:rsidP="00F6498E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  <w:r>
      <w:rPr>
        <w:b/>
        <w:noProof/>
        <w:spacing w:val="20"/>
      </w:rPr>
      <w:t>Your Hotel Name Here</w:t>
    </w:r>
  </w:p>
  <w:p w:rsidR="00190923" w:rsidRDefault="00190923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190923" w:rsidRDefault="00190923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07999"/>
    <w:multiLevelType w:val="hybridMultilevel"/>
    <w:tmpl w:val="976A5A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516AF0"/>
    <w:multiLevelType w:val="hybridMultilevel"/>
    <w:tmpl w:val="61BE10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678C1"/>
    <w:multiLevelType w:val="hybridMultilevel"/>
    <w:tmpl w:val="685E6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1C55"/>
    <w:rsid w:val="00031990"/>
    <w:rsid w:val="00070657"/>
    <w:rsid w:val="00131C55"/>
    <w:rsid w:val="00190923"/>
    <w:rsid w:val="00255A6F"/>
    <w:rsid w:val="002E561C"/>
    <w:rsid w:val="00370EB2"/>
    <w:rsid w:val="00423E38"/>
    <w:rsid w:val="004411EB"/>
    <w:rsid w:val="00555C7F"/>
    <w:rsid w:val="005B2B97"/>
    <w:rsid w:val="00622D77"/>
    <w:rsid w:val="00691682"/>
    <w:rsid w:val="006A1EA1"/>
    <w:rsid w:val="006E3C2C"/>
    <w:rsid w:val="0082029E"/>
    <w:rsid w:val="009E7556"/>
    <w:rsid w:val="00B04B8D"/>
    <w:rsid w:val="00CF21F4"/>
    <w:rsid w:val="00E06C28"/>
    <w:rsid w:val="00F6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5C7F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2E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55C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C7F"/>
  </w:style>
  <w:style w:type="paragraph" w:styleId="Subtitle">
    <w:name w:val="Subtitle"/>
    <w:basedOn w:val="Normal"/>
    <w:qFormat/>
    <w:rsid w:val="00555C7F"/>
    <w:pPr>
      <w:jc w:val="center"/>
    </w:pPr>
    <w:rPr>
      <w:b/>
      <w:bCs/>
    </w:rPr>
  </w:style>
  <w:style w:type="paragraph" w:styleId="BodyTextIndent">
    <w:name w:val="Body Text Indent"/>
    <w:basedOn w:val="Normal"/>
    <w:rsid w:val="00555C7F"/>
    <w:pPr>
      <w:ind w:left="1440" w:hanging="1440"/>
    </w:pPr>
  </w:style>
  <w:style w:type="paragraph" w:styleId="BodyTextIndent2">
    <w:name w:val="Body Text Indent 2"/>
    <w:basedOn w:val="Normal"/>
    <w:rsid w:val="00555C7F"/>
    <w:pPr>
      <w:ind w:left="1440" w:hanging="720"/>
    </w:pPr>
  </w:style>
  <w:style w:type="paragraph" w:styleId="Header">
    <w:name w:val="header"/>
    <w:basedOn w:val="Normal"/>
    <w:rsid w:val="00555C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5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Alliance Hospitality Management, LCC.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3</cp:revision>
  <cp:lastPrinted>2008-09-01T18:00:00Z</cp:lastPrinted>
  <dcterms:created xsi:type="dcterms:W3CDTF">2013-01-25T18:30:00Z</dcterms:created>
  <dcterms:modified xsi:type="dcterms:W3CDTF">2013-01-28T16:52:00Z</dcterms:modified>
</cp:coreProperties>
</file>